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6FC25">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8b</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7629</w:t>
      </w:r>
      <w:r>
        <w:rPr>
          <w:rFonts w:ascii="Arial" w:hAnsi="Arial" w:eastAsia="MS Mincho" w:cs="Arial"/>
          <w:b/>
          <w:sz w:val="22"/>
          <w:szCs w:val="22"/>
        </w:rPr>
        <w:t xml:space="preserve">                 </w:t>
      </w:r>
    </w:p>
    <w:p w14:paraId="3737CF5C">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Hefei, China,</w:t>
      </w:r>
      <w:r>
        <w:rPr>
          <w:rFonts w:ascii="Arial" w:hAnsi="Arial" w:eastAsia="MS Mincho" w:cs="Arial"/>
          <w:b/>
          <w:sz w:val="22"/>
          <w:szCs w:val="22"/>
        </w:rPr>
        <w:t xml:space="preserve"> </w:t>
      </w:r>
      <w:r>
        <w:rPr>
          <w:rFonts w:hint="eastAsia" w:ascii="Arial" w:hAnsi="Arial" w:eastAsia="MS Mincho" w:cs="Arial"/>
          <w:b/>
          <w:sz w:val="22"/>
          <w:szCs w:val="22"/>
          <w:lang w:val="en-US" w:eastAsia="zh-CN"/>
        </w:rPr>
        <w:t>Oct</w:t>
      </w:r>
      <w:r>
        <w:rPr>
          <w:rFonts w:ascii="Arial" w:hAnsi="Arial" w:eastAsia="MS Mincho" w:cs="Arial"/>
          <w:b/>
          <w:sz w:val="22"/>
          <w:szCs w:val="22"/>
        </w:rPr>
        <w:t xml:space="preserve"> </w:t>
      </w:r>
      <w:r>
        <w:rPr>
          <w:rFonts w:hint="eastAsia" w:ascii="Arial" w:hAnsi="Arial" w:eastAsia="MS Mincho" w:cs="Arial"/>
          <w:b/>
          <w:sz w:val="22"/>
          <w:szCs w:val="22"/>
          <w:lang w:val="en-US" w:eastAsia="zh-CN"/>
        </w:rPr>
        <w:t>14</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Oct</w:t>
      </w:r>
      <w:r>
        <w:rPr>
          <w:rFonts w:ascii="Arial" w:hAnsi="Arial" w:eastAsia="MS Mincho" w:cs="Arial"/>
          <w:b/>
          <w:sz w:val="22"/>
          <w:szCs w:val="22"/>
        </w:rPr>
        <w:t xml:space="preserve"> </w:t>
      </w:r>
      <w:r>
        <w:rPr>
          <w:rFonts w:hint="eastAsia" w:ascii="Arial" w:hAnsi="Arial" w:eastAsia="宋体" w:cs="Arial"/>
          <w:b/>
          <w:sz w:val="22"/>
          <w:szCs w:val="22"/>
          <w:lang w:val="en-US" w:eastAsia="zh-CN"/>
        </w:rPr>
        <w:t>18</w:t>
      </w:r>
      <w:r>
        <w:rPr>
          <w:rFonts w:hint="eastAsia" w:ascii="Arial" w:hAnsi="Arial" w:eastAsia="MS Mincho" w:cs="Arial"/>
          <w:b/>
          <w:sz w:val="22"/>
          <w:szCs w:val="22"/>
        </w:rPr>
        <w:t>t</w:t>
      </w:r>
      <w:r>
        <w:rPr>
          <w:rFonts w:ascii="Arial" w:hAnsi="Arial" w:eastAsia="MS Mincho" w:cs="Arial"/>
          <w:b/>
          <w:sz w:val="22"/>
          <w:szCs w:val="22"/>
        </w:rPr>
        <w:t>h, 2024</w:t>
      </w:r>
    </w:p>
    <w:bookmarkEnd w:id="1"/>
    <w:p w14:paraId="1A108BEB">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ascii="Arial" w:hAnsi="Arial" w:eastAsia="MS Mincho" w:cs="Arial"/>
          <w:b/>
          <w:sz w:val="22"/>
          <w:szCs w:val="22"/>
        </w:rPr>
        <w:t>Discussion on downlink and uplink channel</w:t>
      </w:r>
      <w:r>
        <w:rPr>
          <w:rFonts w:hint="eastAsia" w:cs="Arial" w:asciiTheme="minorEastAsia" w:hAnsiTheme="minorEastAsia" w:eastAsiaTheme="minorEastAsia"/>
          <w:b/>
          <w:sz w:val="22"/>
          <w:szCs w:val="22"/>
          <w:lang w:eastAsia="zh-CN"/>
        </w:rPr>
        <w:t>/</w:t>
      </w:r>
      <w:r>
        <w:rPr>
          <w:rFonts w:ascii="Arial" w:hAnsi="Arial" w:eastAsia="MS Mincho" w:cs="Arial"/>
          <w:b/>
          <w:sz w:val="22"/>
          <w:szCs w:val="22"/>
        </w:rPr>
        <w:t>signal aspects for Ambient IoT</w:t>
      </w:r>
    </w:p>
    <w:p w14:paraId="5D4CEDEC">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9.4.2.3</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793D68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388CD040">
      <w:pPr>
        <w:spacing w:before="120" w:after="120" w:line="276" w:lineRule="auto"/>
        <w:jc w:val="both"/>
        <w:rPr>
          <w:rFonts w:hint="eastAsia" w:ascii="Times New Roman" w:hAnsi="Times New Roman" w:eastAsiaTheme="minorEastAsia"/>
          <w:szCs w:val="20"/>
          <w:lang w:eastAsia="zh-CN"/>
        </w:rPr>
      </w:pPr>
      <w:r>
        <w:rPr>
          <w:rFonts w:ascii="Times New Roman" w:hAnsi="Times New Roman" w:eastAsia="宋体"/>
          <w:szCs w:val="20"/>
          <w:lang w:val="en-GB" w:eastAsia="zh-CN"/>
        </w:rPr>
        <w:t xml:space="preserve">In </w:t>
      </w:r>
      <w:r>
        <w:rPr>
          <w:rFonts w:ascii="Times New Roman" w:hAnsi="Times New Roman" w:eastAsia="宋体"/>
          <w:szCs w:val="20"/>
          <w:lang w:val="en-GB"/>
        </w:rPr>
        <w:t>RAN #11</w:t>
      </w:r>
      <w:r>
        <w:rPr>
          <w:rFonts w:hint="eastAsia" w:ascii="Times New Roman" w:hAnsi="Times New Roman" w:eastAsia="宋体"/>
          <w:szCs w:val="20"/>
          <w:lang w:val="en-US" w:eastAsia="zh-CN"/>
        </w:rPr>
        <w:t>8</w:t>
      </w:r>
      <w:r>
        <w:rPr>
          <w:rFonts w:ascii="Times New Roman" w:hAnsi="Times New Roman" w:eastAsia="宋体"/>
          <w:szCs w:val="20"/>
        </w:rPr>
        <w:t xml:space="preserve"> </w:t>
      </w:r>
      <w:r>
        <w:rPr>
          <w:rFonts w:ascii="Times New Roman" w:hAnsi="Times New Roman" w:eastAsia="宋体"/>
          <w:szCs w:val="20"/>
          <w:lang w:val="en-GB"/>
        </w:rPr>
        <w:t>meeting, some significant points have been approved for further discussion</w:t>
      </w:r>
      <w:r>
        <w:rPr>
          <w:rFonts w:hint="default" w:ascii="Times New Roman" w:hAnsi="Times New Roman" w:eastAsia="宋体"/>
          <w:szCs w:val="20"/>
          <w:lang w:val="en-US"/>
        </w:rPr>
        <w:t xml:space="preserve"> [1]. </w:t>
      </w:r>
      <w:r>
        <w:rPr>
          <w:rFonts w:hint="eastAsia" w:ascii="Times New Roman" w:hAnsi="Times New Roman" w:eastAsiaTheme="minorEastAsia"/>
          <w:szCs w:val="20"/>
        </w:rPr>
        <w:t>I</w:t>
      </w:r>
      <w:r>
        <w:rPr>
          <w:rFonts w:ascii="Times New Roman" w:hAnsi="Times New Roman" w:eastAsiaTheme="minorEastAsia"/>
          <w:szCs w:val="20"/>
        </w:rPr>
        <w:t xml:space="preserve">t is important to have a harmonized design for both the category of </w:t>
      </w:r>
      <w:r>
        <w:rPr>
          <w:rFonts w:hint="eastAsia" w:ascii="Times New Roman" w:hAnsi="Times New Roman" w:eastAsiaTheme="minorEastAsia"/>
          <w:szCs w:val="20"/>
        </w:rPr>
        <w:t>AIoT</w:t>
      </w:r>
      <w:r>
        <w:rPr>
          <w:rFonts w:ascii="Times New Roman" w:hAnsi="Times New Roman" w:eastAsiaTheme="minorEastAsia"/>
          <w:szCs w:val="20"/>
        </w:rPr>
        <w:t xml:space="preserve"> </w:t>
      </w:r>
      <w:r>
        <w:rPr>
          <w:rFonts w:hint="eastAsia" w:ascii="Times New Roman" w:hAnsi="Times New Roman" w:eastAsiaTheme="minorEastAsia"/>
          <w:szCs w:val="20"/>
        </w:rPr>
        <w:t>devices,</w:t>
      </w:r>
      <w:r>
        <w:rPr>
          <w:rFonts w:ascii="Times New Roman" w:hAnsi="Times New Roman" w:eastAsiaTheme="minorEastAsia"/>
          <w:szCs w:val="20"/>
        </w:rPr>
        <w:t xml:space="preserve"> thus, there is a basic principle of signal or channel design to minimize the impact on device’s architecture and performance.</w:t>
      </w:r>
      <w:r>
        <w:rPr>
          <w:rFonts w:hint="eastAsia" w:ascii="Times New Roman" w:hAnsi="Times New Roman" w:eastAsiaTheme="minorEastAsia"/>
          <w:szCs w:val="20"/>
          <w:lang w:eastAsia="zh-CN"/>
        </w:rPr>
        <w:t xml:space="preserve"> </w:t>
      </w:r>
    </w:p>
    <w:p w14:paraId="12047631">
      <w:pPr>
        <w:spacing w:before="120" w:after="120" w:line="276" w:lineRule="auto"/>
        <w:jc w:val="both"/>
        <w:rPr>
          <w:rFonts w:hint="default" w:ascii="Times New Roman" w:hAnsi="Times New Roman" w:eastAsiaTheme="minorEastAsia" w:cstheme="minorBidi"/>
          <w:sz w:val="21"/>
          <w:szCs w:val="20"/>
          <w:lang w:val="en-US"/>
        </w:rPr>
      </w:pPr>
      <w:r>
        <w:rPr>
          <w:rFonts w:hint="eastAsia" w:ascii="Times New Roman" w:hAnsi="Times New Roman" w:eastAsia="宋体"/>
          <w:szCs w:val="20"/>
          <w:lang w:val="en-GB" w:eastAsia="zh-CN"/>
        </w:rPr>
        <w:t>I</w:t>
      </w:r>
      <w:r>
        <w:rPr>
          <w:rFonts w:ascii="Times New Roman" w:hAnsi="Times New Roman" w:eastAsia="宋体"/>
          <w:szCs w:val="20"/>
          <w:lang w:val="en-GB" w:eastAsia="zh-CN"/>
        </w:rPr>
        <w:t>n this contribution, we will further discuss the channel</w:t>
      </w:r>
      <w:r>
        <w:rPr>
          <w:rFonts w:hint="eastAsia" w:ascii="Times New Roman" w:hAnsi="Times New Roman" w:eastAsia="宋体"/>
          <w:szCs w:val="20"/>
          <w:lang w:val="en-GB" w:eastAsia="zh-CN"/>
        </w:rPr>
        <w:t>/</w:t>
      </w:r>
      <w:r>
        <w:rPr>
          <w:rFonts w:ascii="Times New Roman" w:hAnsi="Times New Roman" w:eastAsia="宋体"/>
          <w:szCs w:val="20"/>
          <w:lang w:val="en-GB" w:eastAsia="zh-CN"/>
        </w:rPr>
        <w:t xml:space="preserve">signal design based on </w:t>
      </w:r>
      <w:r>
        <w:rPr>
          <w:rFonts w:hint="default" w:ascii="Times New Roman" w:hAnsi="Times New Roman" w:eastAsia="宋体"/>
          <w:szCs w:val="20"/>
          <w:lang w:val="en-US" w:eastAsia="zh-CN"/>
        </w:rPr>
        <w:t>RAN 1 #116~#118’s</w:t>
      </w:r>
      <w:r>
        <w:rPr>
          <w:rFonts w:ascii="Times New Roman" w:hAnsi="Times New Roman" w:eastAsia="宋体"/>
          <w:szCs w:val="20"/>
          <w:lang w:val="en-GB" w:eastAsia="zh-CN"/>
        </w:rPr>
        <w:t xml:space="preserve"> agreement</w:t>
      </w:r>
      <w:r>
        <w:rPr>
          <w:rFonts w:hint="default" w:ascii="Times New Roman" w:hAnsi="Times New Roman" w:eastAsia="宋体"/>
          <w:szCs w:val="20"/>
          <w:lang w:val="en-US" w:eastAsia="zh-CN"/>
        </w:rPr>
        <w:t>s, including R2D channel</w:t>
      </w:r>
      <w:r>
        <w:rPr>
          <w:rFonts w:hint="eastAsia" w:ascii="Times New Roman" w:hAnsi="Times New Roman" w:eastAsia="宋体"/>
          <w:szCs w:val="20"/>
          <w:lang w:val="en-US" w:eastAsia="zh-CN"/>
        </w:rPr>
        <w:t>/</w:t>
      </w:r>
      <w:r>
        <w:rPr>
          <w:rFonts w:hint="default" w:ascii="Times New Roman" w:hAnsi="Times New Roman" w:eastAsia="宋体"/>
          <w:szCs w:val="20"/>
          <w:lang w:val="en-US" w:eastAsia="zh-CN"/>
        </w:rPr>
        <w:t xml:space="preserve">signal design and D2R </w:t>
      </w:r>
      <w:r>
        <w:rPr>
          <w:rFonts w:hint="eastAsia" w:ascii="Times New Roman" w:hAnsi="Times New Roman" w:eastAsia="宋体"/>
          <w:szCs w:val="20"/>
          <w:lang w:val="en-US" w:eastAsia="zh-CN"/>
        </w:rPr>
        <w:t>channel/signal design</w:t>
      </w:r>
      <w:r>
        <w:rPr>
          <w:rFonts w:hint="default" w:ascii="Times New Roman" w:hAnsi="Times New Roman" w:eastAsia="宋体"/>
          <w:szCs w:val="20"/>
          <w:lang w:val="en-US" w:eastAsia="zh-CN"/>
        </w:rPr>
        <w:t>.</w:t>
      </w: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eastAsia" w:ascii="Arial" w:hAnsi="Arial" w:eastAsia="宋体" w:cs="Arial"/>
          <w:bCs/>
          <w:kern w:val="32"/>
          <w:sz w:val="36"/>
          <w:szCs w:val="20"/>
          <w:lang w:eastAsia="zh-CN"/>
        </w:rPr>
        <w:t>R2D channels</w:t>
      </w:r>
      <w:r>
        <w:rPr>
          <w:rFonts w:ascii="Arial" w:hAnsi="Arial" w:eastAsia="宋体" w:cs="Arial"/>
          <w:bCs/>
          <w:kern w:val="32"/>
          <w:sz w:val="36"/>
          <w:szCs w:val="20"/>
          <w:lang w:eastAsia="zh-CN"/>
        </w:rPr>
        <w:t>/signals</w:t>
      </w:r>
    </w:p>
    <w:p w14:paraId="395EBDC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ascii="Times New Roman" w:hAnsi="Times New Roman"/>
          <w:b/>
          <w:bCs/>
        </w:rPr>
        <w:t>2.1 Preamble/Midamble/Postamble</w:t>
      </w:r>
    </w:p>
    <w:p w14:paraId="7457E0FA">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ascii="Times New Roman" w:hAnsi="Times New Roman"/>
          <w:b/>
          <w:bCs/>
        </w:rPr>
      </w:pPr>
    </w:p>
    <w:p w14:paraId="70C96C00">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2.1.1 </w:t>
      </w:r>
      <w:r>
        <w:rPr>
          <w:rFonts w:hint="eastAsia" w:ascii="Times New Roman" w:hAnsi="Times New Roman"/>
          <w:b/>
          <w:bCs/>
          <w:szCs w:val="20"/>
        </w:rPr>
        <w:t>S</w:t>
      </w:r>
      <w:r>
        <w:rPr>
          <w:rFonts w:ascii="Times New Roman" w:hAnsi="Times New Roman"/>
          <w:b/>
          <w:bCs/>
          <w:szCs w:val="20"/>
        </w:rPr>
        <w:t>tart-indicator part</w:t>
      </w:r>
    </w:p>
    <w:p w14:paraId="3BE6BD3A">
      <w:pPr>
        <w:rPr>
          <w:rFonts w:hint="default" w:eastAsia="宋体"/>
          <w:lang w:val="en-US" w:eastAsia="zh-CN"/>
        </w:rPr>
      </w:pPr>
      <w:r>
        <w:rPr>
          <w:rFonts w:hint="default"/>
          <w:lang w:val="en-US"/>
        </w:rPr>
        <w:t xml:space="preserve">In RAN 1#118, ON/OFF pattern for start-indicator part has been </w:t>
      </w:r>
      <w:r>
        <w:rPr>
          <w:rFonts w:hint="default" w:eastAsia="宋体"/>
          <w:lang w:val="en-US" w:eastAsia="zh-CN"/>
        </w:rPr>
        <w:t>agreed for future further study.</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7D93219">
        <w:tc>
          <w:tcPr>
            <w:tcW w:w="9631" w:type="dxa"/>
            <w:shd w:val="clear" w:color="auto" w:fill="auto"/>
          </w:tcPr>
          <w:p w14:paraId="24BA9FB7">
            <w:pPr>
              <w:pStyle w:val="264"/>
              <w:jc w:val="left"/>
              <w:rPr>
                <w:highlight w:val="green"/>
                <w:lang w:eastAsia="zh-CN"/>
              </w:rPr>
            </w:pPr>
            <w:r>
              <w:rPr>
                <w:highlight w:val="green"/>
                <w:lang w:eastAsia="zh-CN"/>
              </w:rPr>
              <w:t>Agreement</w:t>
            </w:r>
          </w:p>
          <w:p w14:paraId="7FB90D88">
            <w:pPr>
              <w:pStyle w:val="264"/>
              <w:jc w:val="left"/>
              <w:rPr>
                <w:lang w:eastAsia="zh-CN"/>
              </w:rPr>
            </w:pPr>
            <w:r>
              <w:rPr>
                <w:color w:val="000000"/>
              </w:rPr>
              <w:t>For the start-indicator part of the R2D time acquisition signal, ON/OFF pattern i.e. high/low voltage transmission is applied</w:t>
            </w:r>
          </w:p>
          <w:p w14:paraId="6044AEE9">
            <w:pPr>
              <w:pStyle w:val="126"/>
              <w:numPr>
                <w:ilvl w:val="0"/>
                <w:numId w:val="18"/>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FFS: length/pattern of ON/OFF.</w:t>
            </w:r>
          </w:p>
          <w:p w14:paraId="4FD61BE7">
            <w:pPr>
              <w:pStyle w:val="126"/>
              <w:numPr>
                <w:ilvl w:val="0"/>
                <w:numId w:val="18"/>
              </w:numPr>
              <w:autoSpaceDE w:val="0"/>
              <w:autoSpaceDN w:val="0"/>
              <w:adjustRightInd w:val="0"/>
              <w:snapToGrid w:val="0"/>
              <w:ind w:leftChars="0"/>
              <w:contextualSpacing/>
              <w:rPr>
                <w:rFonts w:eastAsia="宋体"/>
                <w:lang w:eastAsia="zh-CN"/>
              </w:rPr>
            </w:pPr>
            <w:r>
              <w:rPr>
                <w:rFonts w:hint="default" w:ascii="Times New Roman Regular" w:hAnsi="Times New Roman Regular" w:cs="Times New Roman Regular"/>
                <w:color w:val="000000"/>
                <w:sz w:val="20"/>
                <w:szCs w:val="21"/>
              </w:rPr>
              <w:t xml:space="preserve">FFS: </w:t>
            </w:r>
            <w:r>
              <w:rPr>
                <w:rFonts w:hint="default" w:ascii="Times New Roman Regular" w:hAnsi="Times New Roman Regular" w:cs="Times New Roman Regular"/>
                <w:bCs/>
                <w:color w:val="000000"/>
                <w:sz w:val="20"/>
                <w:szCs w:val="21"/>
              </w:rPr>
              <w:t>when T</w:t>
            </w:r>
            <w:r>
              <w:rPr>
                <w:rFonts w:hint="default" w:ascii="Times New Roman Regular" w:hAnsi="Times New Roman Regular" w:cs="Times New Roman Regular"/>
                <w:bCs/>
                <w:color w:val="000000"/>
                <w:sz w:val="20"/>
                <w:szCs w:val="21"/>
                <w:vertAlign w:val="subscript"/>
              </w:rPr>
              <w:t>D2R_min</w:t>
            </w:r>
            <w:r>
              <w:rPr>
                <w:rFonts w:hint="default" w:ascii="Times New Roman Regular" w:hAnsi="Times New Roman Regular" w:cs="Times New Roman Regular"/>
                <w:bCs/>
                <w:color w:val="000000"/>
                <w:sz w:val="20"/>
                <w:szCs w:val="21"/>
              </w:rPr>
              <w:t xml:space="preserve"> is applicable, w</w:t>
            </w:r>
            <w:r>
              <w:rPr>
                <w:rFonts w:hint="default" w:ascii="Times New Roman Regular" w:hAnsi="Times New Roman Regular" w:cs="Times New Roman Regular"/>
                <w:color w:val="000000"/>
                <w:sz w:val="20"/>
                <w:szCs w:val="21"/>
              </w:rPr>
              <w:t xml:space="preserve">hether/how the start-indicator part is included in </w:t>
            </w:r>
            <w:r>
              <w:rPr>
                <w:rFonts w:hint="default" w:ascii="Times New Roman Regular" w:hAnsi="Times New Roman Regular" w:cs="Times New Roman Regular"/>
                <w:bCs/>
                <w:color w:val="000000"/>
                <w:sz w:val="20"/>
                <w:szCs w:val="21"/>
              </w:rPr>
              <w:t>T</w:t>
            </w:r>
            <w:r>
              <w:rPr>
                <w:rFonts w:hint="default" w:ascii="Times New Roman Regular" w:hAnsi="Times New Roman Regular" w:cs="Times New Roman Regular"/>
                <w:bCs/>
                <w:color w:val="000000"/>
                <w:sz w:val="20"/>
                <w:szCs w:val="21"/>
                <w:vertAlign w:val="subscript"/>
              </w:rPr>
              <w:t>D2R_min</w:t>
            </w:r>
            <w:r>
              <w:rPr>
                <w:rFonts w:hint="default" w:ascii="Times New Roman Regular" w:hAnsi="Times New Roman Regular" w:cs="Times New Roman Regular"/>
                <w:bCs/>
                <w:color w:val="000000"/>
                <w:sz w:val="20"/>
                <w:szCs w:val="21"/>
              </w:rPr>
              <w:t xml:space="preserve"> or not. To be discussed in 9.4.2.2</w:t>
            </w:r>
          </w:p>
        </w:tc>
      </w:tr>
    </w:tbl>
    <w:p w14:paraId="54435BC8">
      <w:pPr>
        <w:pStyle w:val="126"/>
        <w:numPr>
          <w:ilvl w:val="0"/>
          <w:numId w:val="0"/>
        </w:numPr>
        <w:rPr>
          <w:rFonts w:ascii="Times New Roman" w:hAnsi="Times New Roman"/>
          <w:szCs w:val="20"/>
        </w:rPr>
      </w:pPr>
    </w:p>
    <w:p w14:paraId="3767656F">
      <w:pPr>
        <w:pStyle w:val="126"/>
        <w:numPr>
          <w:ilvl w:val="0"/>
          <w:numId w:val="0"/>
        </w:numPr>
        <w:rPr>
          <w:rFonts w:hint="default" w:ascii="Times New Roman" w:hAnsi="Times New Roman"/>
          <w:sz w:val="20"/>
          <w:szCs w:val="20"/>
          <w:lang w:val="en-US"/>
        </w:rPr>
      </w:pPr>
      <w:r>
        <w:rPr>
          <w:rFonts w:ascii="Times New Roman" w:hAnsi="Times New Roman"/>
          <w:sz w:val="20"/>
          <w:szCs w:val="20"/>
        </w:rPr>
        <w:t xml:space="preserve">Start-indicator with ON/OFF pattern </w:t>
      </w:r>
      <w:r>
        <w:rPr>
          <w:rFonts w:hint="eastAsia" w:ascii="Times New Roman" w:hAnsi="Times New Roman"/>
          <w:sz w:val="20"/>
          <w:szCs w:val="20"/>
          <w:lang w:val="en-US" w:eastAsia="zh-CN"/>
        </w:rPr>
        <w:t>can</w:t>
      </w:r>
      <w:r>
        <w:rPr>
          <w:rFonts w:hint="default" w:ascii="Times New Roman" w:hAnsi="Times New Roman"/>
          <w:sz w:val="20"/>
          <w:szCs w:val="20"/>
          <w:lang w:val="en-US" w:eastAsia="zh-CN"/>
        </w:rPr>
        <w:t xml:space="preserve"> be considered for reducing BER</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of R2D signal at device side by correctly judge</w:t>
      </w:r>
      <w:r>
        <w:rPr>
          <w:rFonts w:ascii="Times New Roman" w:hAnsi="Times New Roman"/>
          <w:sz w:val="20"/>
          <w:szCs w:val="20"/>
        </w:rPr>
        <w:t xml:space="preserve"> </w:t>
      </w:r>
      <w:r>
        <w:rPr>
          <w:rFonts w:hint="default" w:ascii="Times New Roman" w:hAnsi="Times New Roman"/>
          <w:sz w:val="20"/>
          <w:szCs w:val="20"/>
          <w:lang w:val="en-US"/>
        </w:rPr>
        <w:t>each</w:t>
      </w:r>
      <w:r>
        <w:rPr>
          <w:rFonts w:ascii="Times New Roman" w:hAnsi="Times New Roman"/>
          <w:sz w:val="20"/>
          <w:szCs w:val="20"/>
        </w:rPr>
        <w:t xml:space="preserve"> chip of start-indicator </w:t>
      </w:r>
      <w:r>
        <w:rPr>
          <w:rFonts w:hint="default" w:ascii="Times New Roman" w:hAnsi="Times New Roman"/>
          <w:sz w:val="20"/>
          <w:szCs w:val="20"/>
          <w:lang w:val="en-US"/>
        </w:rPr>
        <w:t>under</w:t>
      </w:r>
      <w:r>
        <w:rPr>
          <w:rFonts w:ascii="Times New Roman" w:hAnsi="Times New Roman"/>
          <w:sz w:val="20"/>
          <w:szCs w:val="20"/>
        </w:rPr>
        <w:t xml:space="preserve"> </w:t>
      </w:r>
      <w:r>
        <w:rPr>
          <w:rFonts w:hint="default" w:ascii="Times New Roman" w:hAnsi="Times New Roman"/>
          <w:sz w:val="20"/>
          <w:szCs w:val="20"/>
          <w:lang w:val="en-US"/>
        </w:rPr>
        <w:t xml:space="preserve">the impact of </w:t>
      </w:r>
      <w:r>
        <w:rPr>
          <w:rFonts w:ascii="Times New Roman" w:hAnsi="Times New Roman"/>
          <w:sz w:val="20"/>
          <w:szCs w:val="20"/>
        </w:rPr>
        <w:t>interference/noise</w:t>
      </w:r>
      <w:r>
        <w:rPr>
          <w:rFonts w:hint="default" w:ascii="Times New Roman" w:hAnsi="Times New Roman"/>
          <w:sz w:val="20"/>
          <w:szCs w:val="20"/>
          <w:lang w:val="en-US" w:eastAsia="zh-CN"/>
        </w:rPr>
        <w:t>.</w:t>
      </w:r>
      <w:r>
        <w:rPr>
          <w:rFonts w:ascii="Times New Roman" w:hAnsi="Times New Roman"/>
          <w:sz w:val="20"/>
          <w:szCs w:val="20"/>
        </w:rPr>
        <w:t xml:space="preserve"> </w:t>
      </w:r>
      <w:r>
        <w:rPr>
          <w:rFonts w:hint="eastAsia" w:ascii="Times New Roman" w:hAnsi="Times New Roman"/>
          <w:sz w:val="20"/>
          <w:szCs w:val="20"/>
        </w:rPr>
        <w:t>A</w:t>
      </w:r>
      <w:r>
        <w:rPr>
          <w:rFonts w:ascii="Times New Roman" w:hAnsi="Times New Roman"/>
          <w:sz w:val="20"/>
          <w:szCs w:val="20"/>
        </w:rPr>
        <w:t>s shown in figure 1, we give an example to explain our view.</w:t>
      </w:r>
      <w:r>
        <w:rPr>
          <w:rFonts w:hint="default" w:ascii="Times New Roman" w:hAnsi="Times New Roman"/>
          <w:sz w:val="20"/>
          <w:szCs w:val="20"/>
          <w:lang w:val="en-US"/>
        </w:rPr>
        <w:t xml:space="preserve"> In our understanding, there are several ways to define the pattern and length</w:t>
      </w:r>
    </w:p>
    <w:p w14:paraId="1E275000">
      <w:pPr>
        <w:pStyle w:val="126"/>
        <w:numPr>
          <w:ilvl w:val="0"/>
          <w:numId w:val="19"/>
        </w:numPr>
        <w:ind w:left="420" w:leftChars="0" w:hanging="420" w:firstLineChars="0"/>
        <w:rPr>
          <w:rFonts w:hint="default" w:ascii="Times New Roman" w:hAnsi="Times New Roman"/>
          <w:sz w:val="20"/>
          <w:szCs w:val="20"/>
          <w:lang w:val="en-US"/>
        </w:rPr>
      </w:pPr>
      <w:r>
        <w:rPr>
          <w:rFonts w:hint="default" w:ascii="Times New Roman Bold" w:hAnsi="Times New Roman Bold" w:cs="Times New Roman Bold"/>
          <w:b/>
          <w:bCs/>
          <w:sz w:val="20"/>
          <w:szCs w:val="20"/>
          <w:lang w:val="en-US"/>
        </w:rPr>
        <w:t>ON as t</w:t>
      </w:r>
      <w:r>
        <w:rPr>
          <w:rFonts w:hint="default" w:ascii="Times New Roman Bold" w:hAnsi="Times New Roman Bold" w:cs="Times New Roman Bold"/>
          <w:b/>
          <w:bCs/>
          <w:sz w:val="20"/>
          <w:szCs w:val="20"/>
        </w:rPr>
        <w:t>he first level of start-indicat</w:t>
      </w:r>
      <w:r>
        <w:rPr>
          <w:rFonts w:hint="default" w:ascii="Times New Roman Bold" w:hAnsi="Times New Roman Bold" w:cs="Times New Roman Bold"/>
          <w:b/>
          <w:bCs/>
          <w:sz w:val="20"/>
          <w:szCs w:val="20"/>
          <w:lang w:val="en-US"/>
        </w:rPr>
        <w:t>or</w:t>
      </w:r>
      <w:r>
        <w:rPr>
          <w:rFonts w:hint="default" w:ascii="Times New Roman" w:hAnsi="Times New Roman"/>
          <w:sz w:val="20"/>
          <w:szCs w:val="20"/>
          <w:lang w:val="en-US"/>
        </w:rPr>
        <w:t>: If t</w:t>
      </w:r>
      <w:r>
        <w:rPr>
          <w:rFonts w:ascii="Times New Roman" w:hAnsi="Times New Roman"/>
          <w:sz w:val="20"/>
          <w:szCs w:val="20"/>
        </w:rPr>
        <w:t>he first level of start-indicat</w:t>
      </w:r>
      <w:r>
        <w:rPr>
          <w:rFonts w:hint="default" w:ascii="Times New Roman" w:hAnsi="Times New Roman"/>
          <w:sz w:val="20"/>
          <w:szCs w:val="20"/>
          <w:lang w:val="en-US"/>
        </w:rPr>
        <w:t>or</w:t>
      </w:r>
      <w:r>
        <w:rPr>
          <w:rFonts w:ascii="Times New Roman" w:hAnsi="Times New Roman"/>
          <w:sz w:val="20"/>
          <w:szCs w:val="20"/>
        </w:rPr>
        <w:t xml:space="preserve"> is high-level, which can be used for activation signal to activate device</w:t>
      </w:r>
      <w:r>
        <w:rPr>
          <w:rFonts w:hint="default" w:ascii="Times New Roman" w:hAnsi="Times New Roman"/>
          <w:sz w:val="20"/>
          <w:szCs w:val="20"/>
          <w:lang w:val="en-US"/>
        </w:rPr>
        <w:t xml:space="preserve">’s enveloper or other components. The ON duration at least includes one chip/symbol/bit, which is up to the activation threshold and implementation.  </w:t>
      </w:r>
    </w:p>
    <w:p w14:paraId="2A4C2F49">
      <w:pPr>
        <w:pStyle w:val="126"/>
        <w:numPr>
          <w:ilvl w:val="0"/>
          <w:numId w:val="20"/>
        </w:numPr>
        <w:ind w:left="420" w:leftChars="0" w:hanging="420" w:firstLineChars="0"/>
        <w:rPr>
          <w:rFonts w:hint="default" w:ascii="Times New Roman" w:hAnsi="Times New Roman"/>
          <w:sz w:val="20"/>
          <w:szCs w:val="20"/>
          <w:lang w:val="en-US"/>
        </w:rPr>
      </w:pPr>
      <w:r>
        <w:rPr>
          <w:rFonts w:hint="default" w:ascii="Times New Roman Bold" w:hAnsi="Times New Roman Bold" w:cs="Times New Roman Bold"/>
          <w:b/>
          <w:bCs/>
          <w:sz w:val="20"/>
          <w:szCs w:val="20"/>
          <w:lang w:val="en-US"/>
        </w:rPr>
        <w:t>OFF as t</w:t>
      </w:r>
      <w:r>
        <w:rPr>
          <w:rFonts w:hint="default" w:ascii="Times New Roman Bold" w:hAnsi="Times New Roman Bold" w:cs="Times New Roman Bold"/>
          <w:b/>
          <w:bCs/>
          <w:sz w:val="20"/>
          <w:szCs w:val="20"/>
        </w:rPr>
        <w:t>he first level of start-indicat</w:t>
      </w:r>
      <w:r>
        <w:rPr>
          <w:rFonts w:hint="default" w:ascii="Times New Roman Bold" w:hAnsi="Times New Roman Bold" w:cs="Times New Roman Bold"/>
          <w:b/>
          <w:bCs/>
          <w:sz w:val="20"/>
          <w:szCs w:val="20"/>
          <w:lang w:val="en-US"/>
        </w:rPr>
        <w:t>or</w:t>
      </w:r>
      <w:r>
        <w:rPr>
          <w:rFonts w:hint="default" w:ascii="Times New Roman" w:hAnsi="Times New Roman"/>
          <w:sz w:val="20"/>
          <w:szCs w:val="20"/>
          <w:lang w:val="en-US"/>
        </w:rPr>
        <w:t>: If t</w:t>
      </w:r>
      <w:r>
        <w:rPr>
          <w:rFonts w:ascii="Times New Roman" w:hAnsi="Times New Roman"/>
          <w:sz w:val="20"/>
          <w:szCs w:val="20"/>
        </w:rPr>
        <w:t>he first level of start-indicat</w:t>
      </w:r>
      <w:r>
        <w:rPr>
          <w:rFonts w:hint="default" w:ascii="Times New Roman" w:hAnsi="Times New Roman"/>
          <w:sz w:val="20"/>
          <w:szCs w:val="20"/>
          <w:lang w:val="en-US"/>
        </w:rPr>
        <w:t>or</w:t>
      </w:r>
      <w:r>
        <w:rPr>
          <w:rFonts w:ascii="Times New Roman" w:hAnsi="Times New Roman"/>
          <w:sz w:val="20"/>
          <w:szCs w:val="20"/>
        </w:rPr>
        <w:t xml:space="preserve"> is </w:t>
      </w:r>
      <w:r>
        <w:rPr>
          <w:rFonts w:hint="default" w:ascii="Times New Roman" w:hAnsi="Times New Roman"/>
          <w:sz w:val="20"/>
          <w:szCs w:val="20"/>
          <w:lang w:val="en-US"/>
        </w:rPr>
        <w:t>low</w:t>
      </w:r>
      <w:r>
        <w:rPr>
          <w:rFonts w:ascii="Times New Roman" w:hAnsi="Times New Roman"/>
          <w:sz w:val="20"/>
          <w:szCs w:val="20"/>
        </w:rPr>
        <w:t xml:space="preserve">-level, which can </w:t>
      </w:r>
      <w:r>
        <w:rPr>
          <w:rFonts w:hint="default" w:ascii="Times New Roman Bold" w:hAnsi="Times New Roman Bold" w:cs="Times New Roman Bold"/>
          <w:b/>
          <w:bCs/>
          <w:sz w:val="20"/>
          <w:szCs w:val="20"/>
          <w:lang w:val="en-US"/>
        </w:rPr>
        <w:t xml:space="preserve">not </w:t>
      </w:r>
      <w:r>
        <w:rPr>
          <w:rFonts w:ascii="Times New Roman" w:hAnsi="Times New Roman"/>
          <w:sz w:val="20"/>
          <w:szCs w:val="20"/>
        </w:rPr>
        <w:t>be used for activation signal to activate device</w:t>
      </w:r>
      <w:r>
        <w:rPr>
          <w:rFonts w:hint="default" w:ascii="Times New Roman" w:hAnsi="Times New Roman"/>
          <w:sz w:val="20"/>
          <w:szCs w:val="20"/>
          <w:lang w:val="en-US"/>
        </w:rPr>
        <w:t xml:space="preserve">’s enveloper or other components. Device may not identify correctly this level due to the impact of </w:t>
      </w:r>
      <w:r>
        <w:rPr>
          <w:rFonts w:ascii="Times New Roman" w:hAnsi="Times New Roman"/>
          <w:sz w:val="20"/>
          <w:szCs w:val="20"/>
        </w:rPr>
        <w:t>interference/noise</w:t>
      </w:r>
      <w:r>
        <w:rPr>
          <w:rFonts w:hint="default" w:ascii="Times New Roman" w:hAnsi="Times New Roman"/>
          <w:sz w:val="20"/>
          <w:szCs w:val="20"/>
          <w:lang w:val="en-US"/>
        </w:rPr>
        <w:t>.</w:t>
      </w:r>
    </w:p>
    <w:p w14:paraId="3791AAAE">
      <w:pPr>
        <w:pStyle w:val="126"/>
        <w:numPr>
          <w:ilvl w:val="0"/>
          <w:numId w:val="20"/>
        </w:numPr>
        <w:ind w:left="420" w:leftChars="0" w:hanging="420" w:firstLineChars="0"/>
        <w:rPr>
          <w:rFonts w:hint="default" w:ascii="Times New Roman" w:hAnsi="Times New Roman"/>
          <w:sz w:val="20"/>
          <w:szCs w:val="20"/>
          <w:lang w:val="en-US"/>
        </w:rPr>
      </w:pPr>
      <w:r>
        <w:rPr>
          <w:rFonts w:hint="default" w:ascii="Times New Roman Bold" w:hAnsi="Times New Roman Bold" w:cs="Times New Roman Bold"/>
          <w:b/>
          <w:bCs/>
          <w:sz w:val="20"/>
          <w:szCs w:val="20"/>
          <w:lang w:val="en-US"/>
        </w:rPr>
        <w:t>The length of start-indicator:</w:t>
      </w:r>
      <w:r>
        <w:rPr>
          <w:rFonts w:hint="default" w:ascii="Times New Roman" w:hAnsi="Times New Roman"/>
          <w:sz w:val="20"/>
          <w:szCs w:val="20"/>
          <w:lang w:val="en-US"/>
        </w:rPr>
        <w:t xml:space="preserve"> </w:t>
      </w:r>
      <w:r>
        <w:rPr>
          <w:rFonts w:hint="eastAsia" w:ascii="Times New Roman" w:hAnsi="Times New Roman"/>
          <w:sz w:val="20"/>
          <w:szCs w:val="20"/>
          <w:lang w:val="en-US" w:eastAsia="zh-CN"/>
        </w:rPr>
        <w:t>considering</w:t>
      </w:r>
      <w:r>
        <w:rPr>
          <w:rFonts w:hint="default" w:ascii="Times New Roman" w:hAnsi="Times New Roman"/>
          <w:sz w:val="20"/>
          <w:szCs w:val="20"/>
          <w:lang w:val="en-US" w:eastAsia="zh-CN"/>
        </w:rPr>
        <w:t xml:space="preserve"> the limited TBS and device’s capability, the length of start-indicator could be designed as follow:</w:t>
      </w:r>
    </w:p>
    <w:p w14:paraId="75276F87">
      <w:pPr>
        <w:pStyle w:val="126"/>
        <w:numPr>
          <w:ilvl w:val="1"/>
          <w:numId w:val="20"/>
        </w:numPr>
        <w:ind w:left="840" w:leftChars="0" w:hanging="420" w:firstLineChars="0"/>
        <w:rPr>
          <w:rFonts w:hint="default" w:ascii="Times New Roman" w:hAnsi="Times New Roman"/>
          <w:sz w:val="20"/>
          <w:szCs w:val="20"/>
          <w:lang w:val="en-US"/>
        </w:rPr>
      </w:pPr>
      <w:r>
        <w:rPr>
          <w:rFonts w:hint="default" w:ascii="Times New Roman Bold" w:hAnsi="Times New Roman Bold" w:cs="Times New Roman Bold"/>
          <w:b/>
          <w:bCs/>
          <w:sz w:val="20"/>
          <w:szCs w:val="20"/>
          <w:lang w:val="en-US"/>
        </w:rPr>
        <w:t>Fixed length</w:t>
      </w:r>
      <w:r>
        <w:rPr>
          <w:rFonts w:hint="default" w:ascii="Times New Roman" w:hAnsi="Times New Roman"/>
          <w:sz w:val="20"/>
          <w:szCs w:val="20"/>
          <w:lang w:val="en-US"/>
        </w:rPr>
        <w:t xml:space="preserve">: Device detects one fixed length of start of indicator with different R2D data rate, which might be able to reduce the detection complexity and power consumption. In our understanding, the length of start of indicator should be set at most one NR symbol length for device 1/2a/2b.  </w:t>
      </w:r>
    </w:p>
    <w:p w14:paraId="5B207B0A">
      <w:pPr>
        <w:pStyle w:val="126"/>
        <w:numPr>
          <w:ilvl w:val="1"/>
          <w:numId w:val="20"/>
        </w:numPr>
        <w:ind w:left="840" w:leftChars="0" w:hanging="420" w:firstLineChars="0"/>
        <w:rPr>
          <w:rFonts w:hint="default" w:ascii="Times New Roman" w:hAnsi="Times New Roman"/>
          <w:sz w:val="20"/>
          <w:szCs w:val="20"/>
          <w:lang w:val="en-US"/>
        </w:rPr>
      </w:pPr>
      <w:r>
        <w:rPr>
          <w:rFonts w:hint="default" w:ascii="Times New Roman Bold" w:hAnsi="Times New Roman Bold" w:cs="Times New Roman Bold"/>
          <w:b/>
          <w:bCs/>
          <w:sz w:val="20"/>
          <w:szCs w:val="20"/>
          <w:lang w:val="en-US"/>
        </w:rPr>
        <w:t>Flexibility length</w:t>
      </w:r>
      <w:r>
        <w:rPr>
          <w:rFonts w:hint="default" w:ascii="Times New Roman" w:hAnsi="Times New Roman"/>
          <w:sz w:val="20"/>
          <w:szCs w:val="20"/>
          <w:lang w:val="en-US"/>
        </w:rPr>
        <w:t xml:space="preserve">: RAN 1# 118 has agreed that </w:t>
      </w:r>
      <w:r>
        <w:rPr>
          <w:rFonts w:ascii="Times New Roman" w:hAnsi="Times New Roman"/>
          <w:bCs/>
          <w:sz w:val="20"/>
          <w:szCs w:val="20"/>
        </w:rPr>
        <w:t>the maximum value of M may be less than 32</w:t>
      </w:r>
      <w:r>
        <w:rPr>
          <w:rFonts w:hint="default" w:ascii="Times New Roman" w:hAnsi="Times New Roman"/>
          <w:bCs/>
          <w:sz w:val="20"/>
          <w:szCs w:val="20"/>
          <w:lang w:val="en-US"/>
        </w:rPr>
        <w:t xml:space="preserve">. The length of start of indicator could be set to flexibility length related with the number of M with one NR symbol or configured TBS. For example, in order to align the boundary of NR symbol, the length of start of indicator could be changed based on different types of devices or configured TBS or chip length.  </w:t>
      </w:r>
    </w:p>
    <w:p w14:paraId="04CB8818">
      <w:pPr>
        <w:jc w:val="center"/>
      </w:pPr>
      <w:r>
        <w:object>
          <v:shape id="_x0000_i1025" o:spt="75" type="#_x0000_t75" style="height:105.25pt;width:391.1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5F35E333">
      <w:pPr>
        <w:jc w:val="center"/>
        <w:rPr>
          <w:rFonts w:eastAsiaTheme="minorEastAsia"/>
          <w:lang w:eastAsia="zh-CN"/>
        </w:rPr>
      </w:pPr>
      <w:r>
        <w:rPr>
          <w:rFonts w:hint="eastAsia" w:eastAsiaTheme="minorEastAsia"/>
          <w:lang w:eastAsia="zh-CN"/>
        </w:rPr>
        <w:t>F</w:t>
      </w:r>
      <w:r>
        <w:rPr>
          <w:rFonts w:eastAsiaTheme="minorEastAsia"/>
          <w:lang w:eastAsia="zh-CN"/>
        </w:rPr>
        <w:t xml:space="preserve">ig.1 </w:t>
      </w:r>
      <w:r>
        <w:rPr>
          <w:rFonts w:hint="eastAsia" w:eastAsiaTheme="minorEastAsia"/>
          <w:lang w:eastAsia="zh-CN"/>
        </w:rPr>
        <w:t>An</w:t>
      </w:r>
      <w:r>
        <w:rPr>
          <w:rFonts w:eastAsiaTheme="minorEastAsia"/>
          <w:lang w:eastAsia="zh-CN"/>
        </w:rPr>
        <w:t xml:space="preserve"> example for </w:t>
      </w:r>
      <w:r>
        <w:rPr>
          <w:rFonts w:hint="default" w:eastAsiaTheme="minorEastAsia"/>
          <w:lang w:val="en-US" w:eastAsia="zh-CN"/>
        </w:rPr>
        <w:t xml:space="preserve">R2D </w:t>
      </w:r>
      <w:r>
        <w:rPr>
          <w:rFonts w:eastAsiaTheme="minorEastAsia"/>
          <w:lang w:eastAsia="zh-CN"/>
        </w:rPr>
        <w:t xml:space="preserve">preamble design </w:t>
      </w:r>
    </w:p>
    <w:p w14:paraId="3DAFC666">
      <w:pPr>
        <w:jc w:val="both"/>
        <w:rPr>
          <w:rFonts w:eastAsiaTheme="minorEastAsia"/>
          <w:lang w:eastAsia="zh-CN"/>
        </w:rPr>
      </w:pPr>
    </w:p>
    <w:p w14:paraId="58D5B5B6">
      <w:pPr>
        <w:pStyle w:val="126"/>
        <w:numPr>
          <w:ilvl w:val="0"/>
          <w:numId w:val="0"/>
        </w:numPr>
        <w:rPr>
          <w:rFonts w:eastAsiaTheme="minorEastAsia"/>
          <w:sz w:val="20"/>
          <w:szCs w:val="20"/>
          <w:lang w:eastAsia="zh-CN"/>
        </w:rPr>
      </w:pPr>
      <w:r>
        <w:rPr>
          <w:rFonts w:hint="default" w:ascii="Times New Roman" w:hAnsi="Times New Roman"/>
          <w:sz w:val="20"/>
          <w:szCs w:val="20"/>
          <w:lang w:val="en-US"/>
        </w:rPr>
        <w:t>In addition, l</w:t>
      </w:r>
      <w:r>
        <w:rPr>
          <w:rFonts w:ascii="Times New Roman" w:hAnsi="Times New Roman"/>
          <w:sz w:val="20"/>
          <w:szCs w:val="20"/>
        </w:rPr>
        <w:t>ine code can be used in start-indicator for implicit indicated functionality</w:t>
      </w:r>
      <w:r>
        <w:rPr>
          <w:rFonts w:hint="default" w:ascii="Times New Roman" w:hAnsi="Times New Roman"/>
          <w:sz w:val="20"/>
          <w:szCs w:val="20"/>
          <w:lang w:val="en-US"/>
        </w:rPr>
        <w:t xml:space="preserve"> if supported</w:t>
      </w:r>
      <w:r>
        <w:rPr>
          <w:rFonts w:ascii="Times New Roman" w:hAnsi="Times New Roman"/>
          <w:sz w:val="20"/>
          <w:szCs w:val="20"/>
        </w:rPr>
        <w:t xml:space="preserve">, e.g. chip length and backscattering link frequency (BLF), etc. </w:t>
      </w:r>
    </w:p>
    <w:p w14:paraId="36A67D9B"/>
    <w:p w14:paraId="6339168D">
      <w:pPr>
        <w:jc w:val="both"/>
        <w:rPr>
          <w:rFonts w:hint="default" w:ascii="Times New Roman Bold" w:hAnsi="Times New Roman Bold" w:cs="Times New Roman Bold"/>
          <w:b/>
          <w:bCs/>
          <w:lang w:val="en-US"/>
        </w:rPr>
      </w:pPr>
      <w:r>
        <w:rPr>
          <w:rFonts w:hint="default" w:ascii="Times New Roman" w:hAnsi="Times New Roman" w:eastAsiaTheme="minorEastAsia"/>
          <w:b/>
          <w:bCs/>
          <w:lang w:val="en-US" w:eastAsia="zh-CN"/>
        </w:rPr>
        <w:t xml:space="preserve">Observation 1: </w:t>
      </w:r>
      <w:r>
        <w:rPr>
          <w:rFonts w:hint="default" w:ascii="Times New Roman Bold" w:hAnsi="Times New Roman Bold" w:cs="Times New Roman Bold"/>
          <w:b/>
          <w:bCs/>
          <w:lang w:val="en-US"/>
        </w:rPr>
        <w:t>If t</w:t>
      </w:r>
      <w:r>
        <w:rPr>
          <w:rFonts w:hint="default" w:ascii="Times New Roman Bold" w:hAnsi="Times New Roman Bold" w:cs="Times New Roman Bold"/>
          <w:b/>
          <w:bCs/>
        </w:rPr>
        <w:t>he first level of start-indicat</w:t>
      </w:r>
      <w:r>
        <w:rPr>
          <w:rFonts w:hint="default" w:ascii="Times New Roman Bold" w:hAnsi="Times New Roman Bold" w:cs="Times New Roman Bold"/>
          <w:b/>
          <w:bCs/>
          <w:lang w:val="en-US"/>
        </w:rPr>
        <w:t>or</w:t>
      </w:r>
      <w:r>
        <w:rPr>
          <w:rFonts w:hint="default" w:ascii="Times New Roman Bold" w:hAnsi="Times New Roman Bold" w:cs="Times New Roman Bold"/>
          <w:b/>
          <w:bCs/>
        </w:rPr>
        <w:t xml:space="preserve"> is high-level, which can be used for activation signal to activate device</w:t>
      </w:r>
      <w:r>
        <w:rPr>
          <w:rFonts w:hint="default" w:ascii="Times New Roman Bold" w:hAnsi="Times New Roman Bold" w:cs="Times New Roman Bold"/>
          <w:b/>
          <w:bCs/>
          <w:lang w:val="en-US"/>
        </w:rPr>
        <w:t>’s enveloper or other components.</w:t>
      </w:r>
    </w:p>
    <w:p w14:paraId="2538429F">
      <w:pPr>
        <w:jc w:val="both"/>
        <w:rPr>
          <w:rFonts w:hint="default" w:ascii="Times New Roman Bold" w:hAnsi="Times New Roman Bold" w:cs="Times New Roman Bold"/>
          <w:b/>
          <w:bCs/>
          <w:lang w:val="en-US"/>
        </w:rPr>
      </w:pPr>
    </w:p>
    <w:p w14:paraId="5EEAB122">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2: If the first level of start-indicator is low-level, device may not identify correctly this level due to the impact of interference/noise.</w:t>
      </w:r>
    </w:p>
    <w:p w14:paraId="51B27181">
      <w:pPr>
        <w:jc w:val="both"/>
        <w:rPr>
          <w:rFonts w:hint="default" w:ascii="Times New Roman" w:hAnsi="Times New Roman" w:eastAsiaTheme="minorEastAsia"/>
          <w:b/>
          <w:bCs/>
          <w:lang w:val="en-US" w:eastAsia="zh-CN"/>
        </w:rPr>
      </w:pPr>
    </w:p>
    <w:p w14:paraId="0B6F7BDA">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3: Device detects one fixed length of start of indicator with different R2D data rate, which might be able to reduce the detection complexity and power consumption.</w:t>
      </w:r>
    </w:p>
    <w:p w14:paraId="5BDC920C">
      <w:pPr>
        <w:jc w:val="both"/>
        <w:rPr>
          <w:rFonts w:hint="default" w:ascii="Times New Roman" w:hAnsi="Times New Roman" w:eastAsiaTheme="minorEastAsia"/>
          <w:b/>
          <w:bCs/>
          <w:lang w:val="en-US" w:eastAsia="zh-CN"/>
        </w:rPr>
      </w:pPr>
    </w:p>
    <w:p w14:paraId="7FEAA38E">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Observation 4: </w:t>
      </w:r>
      <w:r>
        <w:rPr>
          <w:rFonts w:hint="default" w:ascii="Times New Roman Bold" w:hAnsi="Times New Roman Bold" w:cs="Times New Roman Bold"/>
          <w:b/>
          <w:bCs w:val="0"/>
          <w:szCs w:val="20"/>
          <w:lang w:val="en-US"/>
        </w:rPr>
        <w:t>The length of start of indicator could be set to flexibility length related with the number of M with one NR symbol or configured TBS.</w:t>
      </w:r>
    </w:p>
    <w:p w14:paraId="3A951ECA">
      <w:pPr>
        <w:jc w:val="both"/>
        <w:rPr>
          <w:rFonts w:hint="default" w:ascii="Times New Roman" w:hAnsi="Times New Roman" w:eastAsiaTheme="minorEastAsia"/>
          <w:b/>
          <w:bCs/>
          <w:lang w:val="en-US" w:eastAsia="zh-CN"/>
        </w:rPr>
      </w:pPr>
    </w:p>
    <w:p w14:paraId="0A73737D">
      <w:pPr>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w:t>
      </w:r>
      <w:r>
        <w:rPr>
          <w:rFonts w:ascii="Times New Roman Bold" w:hAnsi="Times New Roman Bold" w:cs="Times New Roman Bold" w:eastAsiaTheme="minorEastAsia"/>
          <w:b/>
          <w:bCs/>
          <w:lang w:eastAsia="zh-CN"/>
        </w:rPr>
        <w:t xml:space="preserve"> </w:t>
      </w:r>
      <w:r>
        <w:rPr>
          <w:rFonts w:ascii="Times New Roman Bold" w:hAnsi="Times New Roman Bold" w:cs="Times New Roman Bold"/>
          <w:b/>
          <w:bCs/>
          <w:lang w:eastAsia="zh-CN"/>
        </w:rPr>
        <w:t xml:space="preserve">To reduce the detection </w:t>
      </w:r>
      <w:r>
        <w:rPr>
          <w:rFonts w:hint="eastAsia" w:ascii="Times New Roman Bold" w:hAnsi="Times New Roman Bold" w:cs="Times New Roman Bold"/>
          <w:b/>
          <w:bCs/>
          <w:lang w:eastAsia="zh-CN"/>
        </w:rPr>
        <w:t>complexity</w:t>
      </w:r>
      <w:r>
        <w:rPr>
          <w:rFonts w:ascii="Times New Roman Bold" w:hAnsi="Times New Roman Bold" w:cs="Times New Roman Bold"/>
          <w:b/>
          <w:bCs/>
          <w:lang w:eastAsia="zh-CN"/>
        </w:rPr>
        <w:t xml:space="preserve"> at device side, more simple line code or design should be considered for ON/OFF pattern.</w:t>
      </w:r>
    </w:p>
    <w:p w14:paraId="7D2EF86D">
      <w:pPr>
        <w:jc w:val="both"/>
        <w:rPr>
          <w:rFonts w:ascii="Times New Roman" w:hAnsi="Times New Roman" w:eastAsiaTheme="minorEastAsia"/>
          <w:b/>
          <w:bCs/>
          <w:lang w:eastAsia="zh-CN"/>
        </w:rPr>
      </w:pPr>
    </w:p>
    <w:p w14:paraId="73489A6A">
      <w:pPr>
        <w:jc w:val="both"/>
        <w:rPr>
          <w:rFonts w:hint="default" w:ascii="Times New Roman Bold" w:hAnsi="Times New Roman Bold" w:cs="Times New Roman Bold"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xml:space="preserve">: For ON/OFF pattern of start-indicator, </w:t>
      </w:r>
      <w:r>
        <w:rPr>
          <w:rFonts w:hint="default" w:ascii="Times New Roman" w:hAnsi="Times New Roman" w:eastAsiaTheme="minorEastAsia"/>
          <w:b/>
          <w:bCs/>
          <w:lang w:val="en-US" w:eastAsia="zh-CN"/>
        </w:rPr>
        <w:t xml:space="preserve">consider that </w:t>
      </w:r>
      <w:r>
        <w:rPr>
          <w:rFonts w:ascii="Times New Roman" w:hAnsi="Times New Roman" w:eastAsiaTheme="minorEastAsia"/>
          <w:b/>
          <w:bCs/>
          <w:lang w:eastAsia="zh-CN"/>
        </w:rPr>
        <w:t>ON</w:t>
      </w:r>
      <w:r>
        <w:rPr>
          <w:rFonts w:hint="default" w:ascii="Times New Roman" w:hAnsi="Times New Roman" w:eastAsiaTheme="minorEastAsia"/>
          <w:b/>
          <w:bCs/>
          <w:lang w:val="en-US" w:eastAsia="zh-CN"/>
        </w:rPr>
        <w:t xml:space="preserve"> </w:t>
      </w:r>
      <w:r>
        <w:rPr>
          <w:rFonts w:hint="default" w:ascii="Times New Roman Bold" w:hAnsi="Times New Roman Bold" w:cs="Times New Roman Bold"/>
          <w:b/>
          <w:bCs/>
          <w:lang w:val="en-US"/>
        </w:rPr>
        <w:t>as t</w:t>
      </w:r>
      <w:r>
        <w:rPr>
          <w:rFonts w:hint="default" w:ascii="Times New Roman Bold" w:hAnsi="Times New Roman Bold" w:cs="Times New Roman Bold"/>
          <w:b/>
          <w:bCs/>
        </w:rPr>
        <w:t>he first level of start-indicat</w:t>
      </w:r>
      <w:r>
        <w:rPr>
          <w:rFonts w:hint="default" w:ascii="Times New Roman Bold" w:hAnsi="Times New Roman Bold" w:cs="Times New Roman Bold"/>
          <w:b/>
          <w:bCs/>
          <w:lang w:val="en-US"/>
        </w:rPr>
        <w:t>or</w:t>
      </w:r>
      <w:r>
        <w:rPr>
          <w:rFonts w:ascii="Times New Roman" w:hAnsi="Times New Roman" w:eastAsiaTheme="minorEastAsia"/>
          <w:b/>
          <w:bCs/>
          <w:lang w:eastAsia="zh-CN"/>
        </w:rPr>
        <w:t xml:space="preserve"> to be as the functionality of activatio</w:t>
      </w:r>
      <w:r>
        <w:rPr>
          <w:rFonts w:hint="default" w:ascii="Times New Roman Bold" w:hAnsi="Times New Roman Bold" w:cs="Times New Roman Bold" w:eastAsiaTheme="minorEastAsia"/>
          <w:b/>
          <w:bCs/>
          <w:lang w:eastAsia="zh-CN"/>
        </w:rPr>
        <w:t xml:space="preserve">n signal to </w:t>
      </w:r>
      <w:r>
        <w:rPr>
          <w:rFonts w:hint="default" w:ascii="Times New Roman Bold" w:hAnsi="Times New Roman Bold" w:cs="Times New Roman Bold"/>
          <w:b/>
          <w:bCs/>
        </w:rPr>
        <w:t>activate device</w:t>
      </w:r>
      <w:r>
        <w:rPr>
          <w:rFonts w:hint="default" w:ascii="Times New Roman Bold" w:hAnsi="Times New Roman Bold" w:cs="Times New Roman Bold"/>
          <w:b/>
          <w:bCs/>
          <w:lang w:val="en-US"/>
        </w:rPr>
        <w:t>’s enveloper or other components</w:t>
      </w:r>
      <w:r>
        <w:rPr>
          <w:rFonts w:hint="default" w:ascii="Times New Roman Bold" w:hAnsi="Times New Roman Bold" w:cs="Times New Roman Bold" w:eastAsiaTheme="minorEastAsia"/>
          <w:b/>
          <w:bCs/>
          <w:lang w:eastAsia="zh-CN"/>
        </w:rPr>
        <w:t xml:space="preserve">. </w:t>
      </w:r>
    </w:p>
    <w:p w14:paraId="55F69FE9">
      <w:pPr>
        <w:jc w:val="both"/>
        <w:rPr>
          <w:rFonts w:hint="default" w:ascii="Times New Roman Bold" w:hAnsi="Times New Roman Bold" w:cs="Times New Roman Bold" w:eastAsiaTheme="minorEastAsia"/>
          <w:b/>
          <w:bCs/>
          <w:lang w:eastAsia="zh-CN"/>
        </w:rPr>
      </w:pPr>
    </w:p>
    <w:p w14:paraId="2F213666">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2: Support fixed or flexibility length of start of indicator. </w:t>
      </w:r>
    </w:p>
    <w:p w14:paraId="2A63BB3E">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FFS the details of fixed or flexibility length</w:t>
      </w:r>
      <w:r>
        <w:rPr>
          <w:rFonts w:hint="eastAsia" w:ascii="Times New Roman Bold" w:hAnsi="Times New Roman Bold" w:cs="Times New Roman Bold" w:eastAsiaTheme="minorEastAsia"/>
          <w:b/>
          <w:bCs/>
          <w:lang w:val="en-US" w:eastAsia="zh-CN"/>
        </w:rPr>
        <w:t xml:space="preserve"> for </w:t>
      </w:r>
      <w:r>
        <w:rPr>
          <w:rFonts w:hint="default" w:ascii="Times New Roman Bold" w:hAnsi="Times New Roman Bold" w:cs="Times New Roman Bold" w:eastAsiaTheme="minorEastAsia"/>
          <w:b/>
          <w:bCs/>
          <w:lang w:val="en-US" w:eastAsia="zh-CN"/>
        </w:rPr>
        <w:t>start of indicator.</w:t>
      </w:r>
    </w:p>
    <w:p w14:paraId="03C30C68">
      <w:pPr>
        <w:jc w:val="both"/>
        <w:rPr>
          <w:rFonts w:hint="default" w:ascii="Times New Roman" w:hAnsi="Times New Roman" w:eastAsiaTheme="minorEastAsia"/>
          <w:b/>
          <w:bCs/>
          <w:lang w:val="en-US" w:eastAsia="zh-CN"/>
        </w:rPr>
      </w:pPr>
    </w:p>
    <w:p w14:paraId="47A5B5B6">
      <w:pPr>
        <w:pStyle w:val="126"/>
        <w:ind w:firstLine="0" w:firstLineChars="0"/>
        <w:rPr>
          <w:rFonts w:ascii="Times New Roman" w:hAnsi="Times New Roman" w:cs="Times New Roman"/>
          <w:b/>
          <w:bCs/>
        </w:rPr>
      </w:pPr>
      <w:r>
        <w:rPr>
          <w:rFonts w:ascii="Times New Roman" w:hAnsi="Times New Roman" w:cs="Times New Roman"/>
          <w:b/>
          <w:bCs/>
        </w:rPr>
        <w:t>Propo</w:t>
      </w:r>
      <w:r>
        <w:rPr>
          <w:rFonts w:ascii="Times New Roman" w:hAnsi="Times New Roman" w:cs="Times New Roman"/>
          <w:b/>
          <w:bCs/>
          <w:kern w:val="0"/>
          <w:sz w:val="20"/>
          <w:szCs w:val="24"/>
        </w:rPr>
        <w:t>sal</w:t>
      </w:r>
      <w:r>
        <w:rPr>
          <w:rFonts w:hint="default" w:ascii="Times New Roman" w:hAnsi="Times New Roman" w:cs="Times New Roman"/>
          <w:b/>
          <w:bCs/>
          <w:kern w:val="0"/>
          <w:sz w:val="20"/>
          <w:szCs w:val="24"/>
          <w:lang w:val="en-US"/>
        </w:rPr>
        <w:t xml:space="preserve"> 3</w:t>
      </w:r>
      <w:r>
        <w:rPr>
          <w:rFonts w:ascii="Times New Roman" w:hAnsi="Times New Roman" w:cs="Times New Roman"/>
          <w:b/>
          <w:bCs/>
          <w:kern w:val="0"/>
          <w:sz w:val="20"/>
          <w:szCs w:val="24"/>
        </w:rPr>
        <w:t>: To reduce the detection complexity at device side, simple</w:t>
      </w:r>
      <w:r>
        <w:rPr>
          <w:rFonts w:hint="eastAsia" w:ascii="Times New Roman" w:hAnsi="Times New Roman" w:cs="Times New Roman"/>
          <w:b/>
          <w:bCs/>
          <w:kern w:val="0"/>
          <w:sz w:val="20"/>
          <w:szCs w:val="24"/>
        </w:rPr>
        <w:t>r</w:t>
      </w:r>
      <w:r>
        <w:rPr>
          <w:rFonts w:ascii="Times New Roman" w:hAnsi="Times New Roman" w:cs="Times New Roman"/>
          <w:b/>
          <w:bCs/>
          <w:kern w:val="0"/>
          <w:sz w:val="20"/>
          <w:szCs w:val="24"/>
        </w:rPr>
        <w:t xml:space="preserve"> line code or waveform design should be considered for ON/OFF pattern.</w:t>
      </w:r>
    </w:p>
    <w:p w14:paraId="4C56F1A3">
      <w:pPr>
        <w:jc w:val="both"/>
        <w:rPr>
          <w:rFonts w:ascii="Times New Roman" w:hAnsi="Times New Roman" w:eastAsiaTheme="minorEastAsia"/>
          <w:szCs w:val="20"/>
          <w:lang w:eastAsia="zh-CN"/>
        </w:rPr>
      </w:pPr>
    </w:p>
    <w:p w14:paraId="41DB8167">
      <w:pPr>
        <w:pStyle w:val="126"/>
        <w:numPr>
          <w:ilvl w:val="0"/>
          <w:numId w:val="0"/>
        </w:numPr>
        <w:ind w:leftChars="0"/>
        <w:outlineLvl w:val="2"/>
        <w:rPr>
          <w:rFonts w:hint="default" w:eastAsia="宋体"/>
          <w:lang w:val="en-US" w:eastAsia="zh-CN"/>
        </w:rPr>
      </w:pPr>
      <w:r>
        <w:rPr>
          <w:rFonts w:hint="default" w:ascii="Times New Roman" w:hAnsi="Times New Roman"/>
          <w:b/>
          <w:bCs/>
          <w:szCs w:val="20"/>
          <w:lang w:val="en-US"/>
        </w:rPr>
        <w:t xml:space="preserve">2.1.2 </w:t>
      </w:r>
      <w:r>
        <w:rPr>
          <w:rFonts w:ascii="Times New Roman" w:hAnsi="Times New Roman"/>
          <w:b/>
          <w:bCs/>
          <w:szCs w:val="20"/>
        </w:rPr>
        <w:t>Clock-acquisition part</w:t>
      </w:r>
    </w:p>
    <w:p w14:paraId="23BD9B72">
      <w:pPr>
        <w:pStyle w:val="126"/>
        <w:numPr>
          <w:ilvl w:val="0"/>
          <w:numId w:val="0"/>
        </w:numPr>
        <w:ind w:leftChars="0"/>
        <w:outlineLvl w:val="9"/>
        <w:rPr>
          <w:rFonts w:hint="default" w:ascii="CG Times (WN)" w:hAnsi="CG Times (WN)" w:eastAsia="Times New Roman" w:cs="Times New Roman"/>
          <w:kern w:val="0"/>
          <w:sz w:val="20"/>
          <w:szCs w:val="24"/>
          <w:lang w:val="en-US" w:eastAsia="zh-CN" w:bidi="ar-SA"/>
        </w:rPr>
      </w:pPr>
      <w:r>
        <w:rPr>
          <w:rFonts w:hint="eastAsia" w:ascii="CG Times (WN)" w:hAnsi="CG Times (WN)" w:eastAsia="Times New Roman" w:cs="Times New Roman"/>
          <w:kern w:val="0"/>
          <w:sz w:val="20"/>
          <w:szCs w:val="24"/>
          <w:lang w:val="en-US" w:eastAsia="zh-CN" w:bidi="ar-SA"/>
        </w:rPr>
        <w:t>In RAN 1#116</w:t>
      </w:r>
      <w:r>
        <w:rPr>
          <w:rFonts w:hint="default" w:ascii="CG Times (WN)" w:hAnsi="CG Times (WN)" w:eastAsia="Times New Roman" w:cs="Times New Roman"/>
          <w:kern w:val="0"/>
          <w:sz w:val="20"/>
          <w:szCs w:val="24"/>
          <w:lang w:val="en-US" w:eastAsia="zh-CN" w:bidi="ar-SA"/>
        </w:rPr>
        <w:t>b</w:t>
      </w:r>
      <w:r>
        <w:rPr>
          <w:rFonts w:hint="eastAsia" w:ascii="CG Times (WN)" w:hAnsi="CG Times (WN)" w:eastAsia="Times New Roman" w:cs="Times New Roman"/>
          <w:kern w:val="0"/>
          <w:sz w:val="20"/>
          <w:szCs w:val="24"/>
          <w:lang w:val="en-US" w:eastAsia="zh-CN" w:bidi="ar-SA"/>
        </w:rPr>
        <w:t xml:space="preserve"> </w:t>
      </w:r>
      <w:r>
        <w:rPr>
          <w:rFonts w:hint="default" w:ascii="CG Times (WN)" w:hAnsi="CG Times (WN)" w:eastAsia="Times New Roman" w:cs="Times New Roman"/>
          <w:kern w:val="0"/>
          <w:sz w:val="20"/>
          <w:szCs w:val="24"/>
          <w:lang w:val="en-US" w:eastAsia="zh-CN" w:bidi="ar-SA"/>
        </w:rPr>
        <w:t>and RAN 1#117, some conclusions for clock-acquisition part are listed as blow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1AD8D96">
        <w:trPr>
          <w:trHeight w:val="90" w:hRule="atLeast"/>
        </w:trPr>
        <w:tc>
          <w:tcPr>
            <w:tcW w:w="9631" w:type="dxa"/>
            <w:shd w:val="clear" w:color="auto" w:fill="auto"/>
          </w:tcPr>
          <w:p w14:paraId="3F288C85">
            <w:pPr>
              <w:rPr>
                <w:iCs/>
                <w:lang w:eastAsia="zh-CN"/>
              </w:rPr>
            </w:pPr>
            <w:r>
              <w:rPr>
                <w:iCs/>
                <w:highlight w:val="green"/>
                <w:lang w:eastAsia="zh-CN"/>
              </w:rPr>
              <w:t>Agreement</w:t>
            </w:r>
          </w:p>
          <w:p w14:paraId="78D4705A">
            <w:pPr>
              <w:pStyle w:val="126"/>
              <w:numPr>
                <w:ilvl w:val="0"/>
                <w:numId w:val="0"/>
              </w:numPr>
              <w:rPr>
                <w:rFonts w:ascii="Times New Roman" w:hAnsi="Times New Roman"/>
              </w:rPr>
            </w:pPr>
            <w:r>
              <w:rPr>
                <w:rFonts w:ascii="Times New Roman" w:hAnsi="Times New Roman"/>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26EA3A9">
            <w:pPr>
              <w:widowControl w:val="0"/>
              <w:numPr>
                <w:ilvl w:val="0"/>
                <w:numId w:val="21"/>
              </w:numPr>
              <w:autoSpaceDE w:val="0"/>
              <w:autoSpaceDN w:val="0"/>
              <w:adjustRightInd w:val="0"/>
              <w:jc w:val="both"/>
            </w:pPr>
            <w:r>
              <w:t>Start-indicator part provides the start of the R2D transmission</w:t>
            </w:r>
          </w:p>
          <w:p w14:paraId="6C971E47">
            <w:pPr>
              <w:widowControl w:val="0"/>
              <w:numPr>
                <w:ilvl w:val="1"/>
                <w:numId w:val="21"/>
              </w:numPr>
              <w:autoSpaceDE w:val="0"/>
              <w:autoSpaceDN w:val="0"/>
              <w:adjustRightInd w:val="0"/>
              <w:jc w:val="both"/>
            </w:pPr>
            <w:r>
              <w:t>FFS: Details of start-indicator part</w:t>
            </w:r>
          </w:p>
          <w:p w14:paraId="7ECE7F8D">
            <w:pPr>
              <w:widowControl w:val="0"/>
              <w:numPr>
                <w:ilvl w:val="0"/>
                <w:numId w:val="21"/>
              </w:numPr>
              <w:autoSpaceDE w:val="0"/>
              <w:autoSpaceDN w:val="0"/>
              <w:adjustRightInd w:val="0"/>
              <w:jc w:val="both"/>
            </w:pPr>
            <w:r>
              <w:t>Clock-acquisition part provides at least the chip synchronization of the subsequent physical channel transmission</w:t>
            </w:r>
          </w:p>
          <w:p w14:paraId="13576C80">
            <w:pPr>
              <w:widowControl w:val="0"/>
              <w:numPr>
                <w:ilvl w:val="1"/>
                <w:numId w:val="21"/>
              </w:numPr>
              <w:autoSpaceDE w:val="0"/>
              <w:autoSpaceDN w:val="0"/>
              <w:adjustRightInd w:val="0"/>
              <w:jc w:val="both"/>
            </w:pPr>
            <w:r>
              <w:t xml:space="preserve">FFS: Details of clock-acquisition part, e.g. structure, encoding, length, etc. </w:t>
            </w:r>
          </w:p>
          <w:p w14:paraId="04F0F3ED">
            <w:pPr>
              <w:widowControl w:val="0"/>
              <w:numPr>
                <w:ilvl w:val="1"/>
                <w:numId w:val="21"/>
              </w:numPr>
              <w:autoSpaceDE w:val="0"/>
              <w:autoSpaceDN w:val="0"/>
              <w:adjustRightInd w:val="0"/>
              <w:jc w:val="both"/>
            </w:pPr>
            <w:r>
              <w:t xml:space="preserve">FFS: Methods to determine chip duration of the subsequent physical channel transmission </w:t>
            </w:r>
          </w:p>
          <w:p w14:paraId="204F80EA">
            <w:pPr>
              <w:widowControl w:val="0"/>
              <w:numPr>
                <w:ilvl w:val="1"/>
                <w:numId w:val="21"/>
              </w:numPr>
              <w:autoSpaceDE w:val="0"/>
              <w:autoSpaceDN w:val="0"/>
              <w:adjustRightInd w:val="0"/>
              <w:jc w:val="both"/>
            </w:pPr>
            <w:r>
              <w:t>FFS: Other functionalities</w:t>
            </w:r>
          </w:p>
          <w:p w14:paraId="699130F8">
            <w:pPr>
              <w:widowControl w:val="0"/>
              <w:numPr>
                <w:ilvl w:val="0"/>
                <w:numId w:val="21"/>
              </w:numPr>
              <w:autoSpaceDE w:val="0"/>
              <w:autoSpaceDN w:val="0"/>
              <w:adjustRightInd w:val="0"/>
              <w:jc w:val="both"/>
            </w:pPr>
            <w:r>
              <w:rPr>
                <w:rFonts w:hint="eastAsia"/>
              </w:rPr>
              <w:t>N</w:t>
            </w:r>
            <w:r>
              <w:t>ote: the preamble is considered not to be part of a physical channel</w:t>
            </w:r>
          </w:p>
          <w:p w14:paraId="4E97E9FE">
            <w:pPr>
              <w:widowControl w:val="0"/>
              <w:numPr>
                <w:ilvl w:val="0"/>
                <w:numId w:val="21"/>
              </w:numPr>
              <w:autoSpaceDE w:val="0"/>
              <w:autoSpaceDN w:val="0"/>
              <w:adjustRightInd w:val="0"/>
              <w:jc w:val="both"/>
            </w:pPr>
            <w:r>
              <w:rPr>
                <w:rFonts w:hint="eastAsia"/>
              </w:rPr>
              <w:t>F</w:t>
            </w:r>
            <w:r>
              <w:t xml:space="preserve">FS: other part(s) of the preamble, if any </w:t>
            </w:r>
          </w:p>
          <w:p w14:paraId="65DCC3DA">
            <w:pPr>
              <w:widowControl w:val="0"/>
              <w:numPr>
                <w:ilvl w:val="0"/>
                <w:numId w:val="21"/>
              </w:numPr>
              <w:autoSpaceDE w:val="0"/>
              <w:autoSpaceDN w:val="0"/>
              <w:adjustRightInd w:val="0"/>
              <w:jc w:val="both"/>
            </w:pPr>
            <w:r>
              <w:rPr>
                <w:rFonts w:hint="eastAsia"/>
              </w:rPr>
              <w:t>F</w:t>
            </w:r>
            <w:r>
              <w:t>FS: whether the above clock acquisition is sufficient for all devices</w:t>
            </w:r>
          </w:p>
          <w:p w14:paraId="4091ADA5">
            <w:pPr>
              <w:widowControl w:val="0"/>
              <w:numPr>
                <w:ilvl w:val="0"/>
                <w:numId w:val="21"/>
              </w:numPr>
              <w:autoSpaceDE w:val="0"/>
              <w:autoSpaceDN w:val="0"/>
              <w:adjustRightInd w:val="0"/>
              <w:jc w:val="both"/>
            </w:pPr>
            <w:r>
              <w:rPr>
                <w:rFonts w:hint="eastAsia"/>
              </w:rPr>
              <w:t>F</w:t>
            </w:r>
            <w:r>
              <w:t>FS: how to make the preamble compact</w:t>
            </w:r>
          </w:p>
          <w:p w14:paraId="7FF14ED0">
            <w:pPr>
              <w:widowControl w:val="0"/>
              <w:numPr>
                <w:ilvl w:val="0"/>
                <w:numId w:val="0"/>
              </w:numPr>
              <w:autoSpaceDE w:val="0"/>
              <w:autoSpaceDN w:val="0"/>
              <w:adjustRightInd w:val="0"/>
              <w:ind w:left="462" w:leftChars="0"/>
              <w:jc w:val="both"/>
            </w:pPr>
          </w:p>
          <w:p w14:paraId="12F16FCB">
            <w:pPr>
              <w:numPr>
                <w:ilvl w:val="0"/>
                <w:numId w:val="22"/>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14:paraId="535A7345">
            <w:pPr>
              <w:autoSpaceDE w:val="0"/>
              <w:autoSpaceDN w:val="0"/>
              <w:adjustRightInd w:val="0"/>
              <w:snapToGrid w:val="0"/>
              <w:spacing w:after="120"/>
              <w:contextualSpacing/>
              <w:jc w:val="both"/>
              <w:rPr>
                <w:rFonts w:ascii="Times New Roman" w:hAnsi="Times New Roman"/>
                <w:color w:val="000000"/>
                <w:szCs w:val="20"/>
                <w:lang w:eastAsia="zh-CN"/>
              </w:rPr>
            </w:pPr>
            <w:r>
              <w:rPr>
                <w:rFonts w:ascii="Times New Roman" w:hAnsi="Times New Roman"/>
                <w:color w:val="000000"/>
                <w:szCs w:val="20"/>
                <w:lang w:eastAsia="zh-CN"/>
              </w:rPr>
              <w:t>For R2D, the clock-acquisition part of the R2D time acquisition signal is used to determine the OOK chip duration</w:t>
            </w:r>
          </w:p>
          <w:p w14:paraId="4E2FAA0B">
            <w:pPr>
              <w:numPr>
                <w:ilvl w:val="1"/>
                <w:numId w:val="23"/>
              </w:numPr>
              <w:autoSpaceDE w:val="0"/>
              <w:autoSpaceDN w:val="0"/>
              <w:adjustRightInd w:val="0"/>
              <w:snapToGrid w:val="0"/>
              <w:spacing w:after="120"/>
              <w:ind w:left="810"/>
              <w:contextualSpacing/>
              <w:jc w:val="both"/>
              <w:rPr>
                <w:rFonts w:eastAsia="宋体"/>
                <w:lang w:eastAsia="zh-CN"/>
              </w:rPr>
            </w:pPr>
            <w:r>
              <w:rPr>
                <w:rFonts w:ascii="Times New Roman" w:hAnsi="Times New Roman"/>
                <w:iCs/>
                <w:color w:val="000000"/>
                <w:szCs w:val="20"/>
                <w:lang w:eastAsia="zh-CN"/>
              </w:rPr>
              <w:t>FFS: Pattern design to support determination of chip duration</w:t>
            </w:r>
          </w:p>
        </w:tc>
      </w:tr>
    </w:tbl>
    <w:p w14:paraId="68F620C1">
      <w:pPr>
        <w:pStyle w:val="126"/>
        <w:numPr>
          <w:ilvl w:val="0"/>
          <w:numId w:val="0"/>
        </w:numPr>
        <w:ind w:leftChars="0"/>
        <w:rPr>
          <w:rFonts w:ascii="Times New Roman" w:hAnsi="Times New Roman"/>
          <w:b/>
          <w:bCs/>
          <w:szCs w:val="20"/>
        </w:rPr>
      </w:pPr>
    </w:p>
    <w:p w14:paraId="77602929">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H</w:t>
      </w:r>
      <w:r>
        <w:rPr>
          <w:rFonts w:ascii="Times New Roman" w:hAnsi="Times New Roman" w:eastAsiaTheme="minorEastAsia"/>
          <w:szCs w:val="20"/>
          <w:lang w:eastAsia="zh-CN"/>
        </w:rPr>
        <w:t xml:space="preserve">ere, we will further discuss clock-acquisition part. As synchronization signal, it needs extra start-indicator to indicate the start of clock-acquisition, thus, we think start-indicator part should be preceded clock-acquisition part. </w:t>
      </w:r>
    </w:p>
    <w:p w14:paraId="76DB1EA4">
      <w:pPr>
        <w:jc w:val="both"/>
        <w:rPr>
          <w:rFonts w:ascii="Times New Roman" w:hAnsi="Times New Roman" w:eastAsiaTheme="minorEastAsia"/>
          <w:szCs w:val="20"/>
          <w:lang w:eastAsia="zh-CN"/>
        </w:rPr>
      </w:pPr>
    </w:p>
    <w:p w14:paraId="1887307C">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I</w:t>
      </w:r>
      <w:r>
        <w:rPr>
          <w:rFonts w:ascii="Times New Roman" w:hAnsi="Times New Roman" w:eastAsiaTheme="minorEastAsia"/>
          <w:szCs w:val="20"/>
          <w:lang w:eastAsia="zh-CN"/>
        </w:rPr>
        <w:t>n RFID, the length of R=&gt;T calibration in preamble is [2.5Tari~3Tari] (</w:t>
      </w:r>
      <w:r>
        <w:rPr>
          <w:rFonts w:ascii="Times New Roman" w:hAnsi="Times New Roman"/>
          <w:szCs w:val="20"/>
        </w:rPr>
        <w:t xml:space="preserve">one tari value or tari length is regulated </w:t>
      </w:r>
      <w:r>
        <w:rPr>
          <w:rFonts w:ascii="Times New Roman" w:hAnsi="Times New Roman"/>
        </w:rPr>
        <w:t>in the range of 6.25 µs to 25 µs</w:t>
      </w:r>
      <w:r>
        <w:rPr>
          <w:rFonts w:ascii="Times New Roman" w:hAnsi="Times New Roman" w:eastAsiaTheme="minorEastAsia"/>
          <w:szCs w:val="20"/>
          <w:lang w:eastAsia="zh-CN"/>
        </w:rPr>
        <w:t>), which is longer than delimeter (star-indicator)</w:t>
      </w:r>
      <w:r>
        <w:rPr>
          <w:rFonts w:hint="default" w:ascii="Times New Roman" w:hAnsi="Times New Roman" w:eastAsiaTheme="minorEastAsia"/>
          <w:szCs w:val="20"/>
          <w:lang w:val="en-US" w:eastAsia="zh-CN"/>
        </w:rPr>
        <w:t>v [2]</w:t>
      </w:r>
      <w:r>
        <w:rPr>
          <w:rFonts w:ascii="Times New Roman" w:hAnsi="Times New Roman" w:eastAsiaTheme="minorEastAsia"/>
          <w:szCs w:val="20"/>
          <w:lang w:eastAsia="zh-CN"/>
        </w:rPr>
        <w:t xml:space="preserve">. In our understanding, limited by device sampling capability (e.g., </w:t>
      </w:r>
      <w:r>
        <w:rPr>
          <w:rFonts w:hint="eastAsia" w:ascii="Times New Roman" w:hAnsi="Times New Roman" w:eastAsiaTheme="minorEastAsia"/>
          <w:szCs w:val="20"/>
          <w:lang w:val="en-US" w:eastAsia="zh-CN"/>
        </w:rPr>
        <w:t>1.92MHz clock speed and</w:t>
      </w:r>
      <w:r>
        <w:rPr>
          <w:rFonts w:hint="default" w:ascii="Times New Roman" w:hAnsi="Times New Roman" w:eastAsiaTheme="minorEastAsia"/>
          <w:szCs w:val="20"/>
          <w:lang w:val="en-US" w:eastAsia="zh-CN"/>
        </w:rPr>
        <w:t xml:space="preserve"> 10^5ppm/s clock drift</w:t>
      </w:r>
      <w:r>
        <w:rPr>
          <w:rFonts w:ascii="Times New Roman" w:hAnsi="Times New Roman" w:eastAsiaTheme="minorEastAsia"/>
          <w:szCs w:val="20"/>
          <w:lang w:eastAsia="zh-CN"/>
        </w:rPr>
        <w:t>), if the length of clock-acquisition part is smaller than that of start-indicator part, the synchronized accuracy will be affected. Considering the impact of SFO and limited sampling rate, we think the length of clock-acquisition part should not be smaller than that of start-indicator part.</w:t>
      </w:r>
      <w:r>
        <w:rPr>
          <w:rFonts w:hint="eastAsia" w:ascii="Times New Roman" w:hAnsi="Times New Roman" w:eastAsiaTheme="minorEastAsia"/>
          <w:szCs w:val="20"/>
          <w:lang w:eastAsia="zh-CN"/>
        </w:rPr>
        <w:t xml:space="preserve"> </w:t>
      </w:r>
      <w:r>
        <w:rPr>
          <w:rFonts w:ascii="Times New Roman" w:hAnsi="Times New Roman" w:eastAsiaTheme="minorEastAsia"/>
          <w:szCs w:val="20"/>
          <w:lang w:eastAsia="zh-CN"/>
        </w:rPr>
        <w:t xml:space="preserve">To meet the sampling requirement for </w:t>
      </w:r>
      <w:r>
        <w:rPr>
          <w:rFonts w:hint="default" w:ascii="Times New Roman" w:hAnsi="Times New Roman" w:eastAsiaTheme="minorEastAsia"/>
          <w:szCs w:val="20"/>
          <w:lang w:val="en-US" w:eastAsia="zh-CN"/>
        </w:rPr>
        <w:t>all</w:t>
      </w:r>
      <w:r>
        <w:rPr>
          <w:rFonts w:ascii="Times New Roman" w:hAnsi="Times New Roman" w:eastAsiaTheme="minorEastAsia"/>
          <w:szCs w:val="20"/>
          <w:lang w:eastAsia="zh-CN"/>
        </w:rPr>
        <w:t xml:space="preserve"> devices, clock-acquisition part could be designed to different types, e.g., low-rate clock acquisition for device 1 or coverage-limited scenarios and high-rate clock acquisition for device 2a or wide coverage scenarios.</w:t>
      </w:r>
    </w:p>
    <w:p w14:paraId="499C9AE7">
      <w:pPr>
        <w:jc w:val="both"/>
        <w:rPr>
          <w:rFonts w:ascii="Times New Roman" w:hAnsi="Times New Roman" w:eastAsiaTheme="minorEastAsia"/>
          <w:szCs w:val="20"/>
          <w:lang w:eastAsia="zh-CN"/>
        </w:rPr>
      </w:pPr>
    </w:p>
    <w:p w14:paraId="036A766B">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default" w:ascii="Times New Roman" w:hAnsi="Times New Roman" w:eastAsiaTheme="minorEastAsia"/>
          <w:b/>
          <w:bCs/>
          <w:szCs w:val="20"/>
          <w:lang w:val="en-US" w:eastAsia="zh-CN"/>
        </w:rPr>
        <w:t>6</w:t>
      </w:r>
      <w:r>
        <w:rPr>
          <w:rFonts w:ascii="Times New Roman" w:hAnsi="Times New Roman" w:eastAsiaTheme="minorEastAsia"/>
          <w:b/>
          <w:bCs/>
          <w:szCs w:val="20"/>
          <w:lang w:eastAsia="zh-CN"/>
        </w:rPr>
        <w:t xml:space="preserve">: </w:t>
      </w:r>
      <w:r>
        <w:rPr>
          <w:rFonts w:hint="eastAsia" w:ascii="Times New Roman" w:hAnsi="Times New Roman" w:eastAsiaTheme="minorEastAsia"/>
          <w:b/>
          <w:bCs/>
          <w:szCs w:val="20"/>
          <w:lang w:eastAsia="zh-CN"/>
        </w:rPr>
        <w:t>I</w:t>
      </w:r>
      <w:r>
        <w:rPr>
          <w:rFonts w:ascii="Times New Roman" w:hAnsi="Times New Roman" w:eastAsiaTheme="minorEastAsia"/>
          <w:b/>
          <w:bCs/>
          <w:szCs w:val="20"/>
          <w:lang w:eastAsia="zh-CN"/>
        </w:rPr>
        <w:t>n RFID, the length of R=&gt;T calibration in preamble is [2.5Tari~3Tari] (</w:t>
      </w:r>
      <w:r>
        <w:rPr>
          <w:rFonts w:ascii="Times New Roman" w:hAnsi="Times New Roman"/>
          <w:b/>
          <w:bCs/>
          <w:szCs w:val="20"/>
        </w:rPr>
        <w:t xml:space="preserve">one tari value or tari length is regulated </w:t>
      </w:r>
      <w:r>
        <w:rPr>
          <w:rFonts w:ascii="Times New Roman" w:hAnsi="Times New Roman"/>
          <w:b/>
          <w:bCs/>
        </w:rPr>
        <w:t>in the range of 6.25 µs to 25 µs</w:t>
      </w:r>
      <w:r>
        <w:rPr>
          <w:rFonts w:ascii="Times New Roman" w:hAnsi="Times New Roman" w:eastAsiaTheme="minorEastAsia"/>
          <w:b/>
          <w:bCs/>
          <w:szCs w:val="20"/>
          <w:lang w:eastAsia="zh-CN"/>
        </w:rPr>
        <w:t>), which is longer than delimeter (star-indicator).</w:t>
      </w:r>
    </w:p>
    <w:p w14:paraId="675F3CAC">
      <w:pPr>
        <w:jc w:val="both"/>
        <w:rPr>
          <w:rFonts w:ascii="Times New Roman" w:hAnsi="Times New Roman" w:eastAsiaTheme="minorEastAsia"/>
          <w:szCs w:val="20"/>
          <w:lang w:eastAsia="zh-CN"/>
        </w:rPr>
      </w:pPr>
    </w:p>
    <w:p w14:paraId="2CE5A250">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eastAsia="zh-CN"/>
        </w:rPr>
        <w:t>4</w:t>
      </w:r>
      <w:r>
        <w:rPr>
          <w:rFonts w:ascii="Times New Roman" w:hAnsi="Times New Roman" w:eastAsiaTheme="minorEastAsia"/>
          <w:b/>
          <w:bCs/>
          <w:lang w:eastAsia="zh-CN"/>
        </w:rPr>
        <w:t xml:space="preserve">: For </w:t>
      </w:r>
      <w:r>
        <w:rPr>
          <w:rFonts w:hint="default" w:ascii="Times New Roman" w:hAnsi="Times New Roman" w:eastAsiaTheme="minorEastAsia"/>
          <w:b/>
          <w:bCs/>
          <w:lang w:val="en-US" w:eastAsia="zh-CN"/>
        </w:rPr>
        <w:t xml:space="preserve">R2D </w:t>
      </w:r>
      <w:r>
        <w:rPr>
          <w:rFonts w:ascii="Times New Roman" w:hAnsi="Times New Roman" w:eastAsiaTheme="minorEastAsia"/>
          <w:b/>
          <w:bCs/>
          <w:szCs w:val="20"/>
          <w:lang w:eastAsia="zh-CN"/>
        </w:rPr>
        <w:t>clock-acquisition part</w:t>
      </w:r>
    </w:p>
    <w:p w14:paraId="3C363C99">
      <w:pPr>
        <w:jc w:val="both"/>
        <w:rPr>
          <w:rFonts w:ascii="Times New Roman" w:hAnsi="Times New Roman" w:eastAsiaTheme="minorEastAsia"/>
          <w:b/>
          <w:bCs/>
          <w:szCs w:val="20"/>
          <w:lang w:eastAsia="zh-CN"/>
        </w:rPr>
      </w:pPr>
      <w:r>
        <w:rPr>
          <w:rFonts w:hint="default" w:ascii="Times New Roman" w:hAnsi="Times New Roman" w:eastAsiaTheme="minorEastAsia"/>
          <w:b/>
          <w:bCs/>
          <w:lang w:val="en-US" w:eastAsia="zh-CN"/>
        </w:rPr>
        <w:t xml:space="preserve">-- </w:t>
      </w:r>
      <w:r>
        <w:rPr>
          <w:rFonts w:ascii="Times New Roman" w:hAnsi="Times New Roman" w:eastAsiaTheme="minorEastAsia"/>
          <w:b/>
          <w:bCs/>
          <w:szCs w:val="20"/>
          <w:lang w:eastAsia="zh-CN"/>
        </w:rPr>
        <w:t>start-indicator part should be preceded clock-acquisition part.</w:t>
      </w:r>
    </w:p>
    <w:p w14:paraId="39C46330">
      <w:pPr>
        <w:jc w:val="both"/>
        <w:rPr>
          <w:rFonts w:ascii="Times New Roman" w:hAnsi="Times New Roman" w:eastAsiaTheme="minorEastAsia"/>
          <w:b/>
          <w:bCs/>
          <w:szCs w:val="20"/>
          <w:lang w:eastAsia="zh-CN"/>
        </w:rPr>
      </w:pPr>
      <w:r>
        <w:rPr>
          <w:rFonts w:hint="default" w:ascii="Times New Roman" w:hAnsi="Times New Roman" w:eastAsiaTheme="minorEastAsia"/>
          <w:b/>
          <w:bCs/>
          <w:szCs w:val="20"/>
          <w:lang w:val="en-US" w:eastAsia="zh-CN"/>
        </w:rPr>
        <w:t>-- t</w:t>
      </w:r>
      <w:r>
        <w:rPr>
          <w:rFonts w:ascii="Times New Roman" w:hAnsi="Times New Roman" w:eastAsiaTheme="minorEastAsia"/>
          <w:b/>
          <w:bCs/>
          <w:szCs w:val="20"/>
          <w:lang w:eastAsia="zh-CN"/>
        </w:rPr>
        <w:t>he length of clock-acquisition part should not be smaller than that of start-indicator part.</w:t>
      </w:r>
    </w:p>
    <w:p w14:paraId="2595968E">
      <w:pPr>
        <w:jc w:val="both"/>
        <w:rPr>
          <w:rFonts w:ascii="Times New Roman" w:hAnsi="Times New Roman" w:eastAsiaTheme="minorEastAsia"/>
          <w:b/>
          <w:bCs/>
          <w:szCs w:val="20"/>
          <w:lang w:eastAsia="zh-CN"/>
        </w:rPr>
      </w:pPr>
      <w:r>
        <w:rPr>
          <w:rFonts w:hint="default" w:ascii="Times New Roman" w:hAnsi="Times New Roman" w:eastAsiaTheme="minorEastAsia"/>
          <w:b/>
          <w:bCs/>
          <w:szCs w:val="20"/>
          <w:lang w:val="en-US" w:eastAsia="zh-CN"/>
        </w:rPr>
        <w:t>-- t</w:t>
      </w:r>
      <w:r>
        <w:rPr>
          <w:rFonts w:ascii="Times New Roman" w:hAnsi="Times New Roman" w:eastAsiaTheme="minorEastAsia"/>
          <w:b/>
          <w:bCs/>
          <w:szCs w:val="20"/>
          <w:lang w:eastAsia="zh-CN"/>
        </w:rPr>
        <w:t xml:space="preserve">o meet the sampling requirement for </w:t>
      </w:r>
      <w:r>
        <w:rPr>
          <w:rFonts w:hint="default" w:ascii="Times New Roman" w:hAnsi="Times New Roman" w:eastAsiaTheme="minorEastAsia"/>
          <w:b/>
          <w:bCs/>
          <w:szCs w:val="20"/>
          <w:lang w:val="en-US" w:eastAsia="zh-CN"/>
        </w:rPr>
        <w:t>all</w:t>
      </w:r>
      <w:r>
        <w:rPr>
          <w:rFonts w:ascii="Times New Roman" w:hAnsi="Times New Roman" w:eastAsiaTheme="minorEastAsia"/>
          <w:b/>
          <w:bCs/>
          <w:szCs w:val="20"/>
          <w:lang w:eastAsia="zh-CN"/>
        </w:rPr>
        <w:t xml:space="preserve"> devices, clock-acquisition part </w:t>
      </w:r>
      <w:r>
        <w:rPr>
          <w:rFonts w:hint="default" w:ascii="Times New Roman" w:hAnsi="Times New Roman" w:eastAsiaTheme="minorEastAsia"/>
          <w:b/>
          <w:bCs/>
          <w:szCs w:val="20"/>
          <w:lang w:val="en-US" w:eastAsia="zh-CN"/>
        </w:rPr>
        <w:t>could</w:t>
      </w:r>
      <w:r>
        <w:rPr>
          <w:rFonts w:ascii="Times New Roman" w:hAnsi="Times New Roman" w:eastAsiaTheme="minorEastAsia"/>
          <w:b/>
          <w:bCs/>
          <w:szCs w:val="20"/>
          <w:lang w:eastAsia="zh-CN"/>
        </w:rPr>
        <w:t xml:space="preserve"> be designed to different types, e.g., low-rate clock acquisition for device 1 and high-rate clock acquisition for device 2a.</w:t>
      </w:r>
    </w:p>
    <w:p w14:paraId="791890F2">
      <w:pPr>
        <w:jc w:val="both"/>
        <w:rPr>
          <w:rFonts w:ascii="Times New Roman" w:hAnsi="Times New Roman" w:eastAsiaTheme="minorEastAsia"/>
          <w:b/>
          <w:bCs/>
          <w:szCs w:val="20"/>
          <w:lang w:eastAsia="zh-CN"/>
        </w:rPr>
      </w:pPr>
    </w:p>
    <w:p w14:paraId="731646A8">
      <w:pPr>
        <w:jc w:val="both"/>
        <w:rPr>
          <w:rFonts w:ascii="Times New Roman" w:hAnsi="Times New Roman" w:eastAsiaTheme="minorEastAsia"/>
          <w:lang w:eastAsia="zh-CN"/>
        </w:rPr>
      </w:pPr>
    </w:p>
    <w:p w14:paraId="0842F4DB">
      <w:pPr>
        <w:jc w:val="both"/>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 xml:space="preserve">In </w:t>
      </w:r>
      <w:r>
        <w:rPr>
          <w:rFonts w:hint="default" w:ascii="Times New Roman" w:hAnsi="Times New Roman" w:eastAsiaTheme="minorEastAsia"/>
          <w:sz w:val="20"/>
          <w:szCs w:val="20"/>
          <w:lang w:val="en-US" w:eastAsia="zh-CN"/>
        </w:rPr>
        <w:t>RAN 1 #117</w:t>
      </w:r>
      <w:r>
        <w:rPr>
          <w:rFonts w:hint="eastAsia" w:ascii="Times New Roman" w:hAnsi="Times New Roman" w:eastAsiaTheme="minorEastAsia"/>
          <w:sz w:val="20"/>
          <w:szCs w:val="20"/>
          <w:lang w:eastAsia="zh-CN"/>
        </w:rPr>
        <w:t xml:space="preserve"> meeting, it was agreed that </w:t>
      </w:r>
      <w:r>
        <w:rPr>
          <w:rFonts w:ascii="Times New Roman" w:hAnsi="Times New Roman" w:eastAsiaTheme="minorEastAsia"/>
          <w:sz w:val="20"/>
          <w:szCs w:val="20"/>
          <w:lang w:eastAsia="zh-CN"/>
        </w:rPr>
        <w:t>clock-acquisition part</w:t>
      </w:r>
      <w:r>
        <w:rPr>
          <w:rFonts w:hint="eastAsia" w:ascii="Times New Roman" w:hAnsi="Times New Roman" w:eastAsiaTheme="minorEastAsia"/>
          <w:sz w:val="20"/>
          <w:szCs w:val="20"/>
          <w:lang w:eastAsia="zh-CN"/>
        </w:rPr>
        <w:t xml:space="preserve"> is used to determine the R2D chip duration. Another issue is how/when to use the indicated chip duration for R2D. One option is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indicated chip duration is used to the </w:t>
      </w:r>
      <w:r>
        <w:rPr>
          <w:rFonts w:ascii="Times New Roman" w:hAnsi="Times New Roman" w:eastAsiaTheme="minorEastAsia"/>
          <w:sz w:val="20"/>
          <w:szCs w:val="20"/>
          <w:lang w:eastAsia="zh-CN"/>
        </w:rPr>
        <w:t>subsequent physical channel transmission</w:t>
      </w:r>
      <w:r>
        <w:rPr>
          <w:rFonts w:hint="eastAsia" w:ascii="Times New Roman" w:hAnsi="Times New Roman" w:eastAsiaTheme="minorEastAsia"/>
          <w:sz w:val="20"/>
          <w:szCs w:val="20"/>
          <w:lang w:eastAsia="zh-CN"/>
        </w:rPr>
        <w:t xml:space="preserve">. It means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chip duration can be changed for each R2D </w:t>
      </w:r>
      <w:r>
        <w:rPr>
          <w:rFonts w:ascii="Times New Roman" w:hAnsi="Times New Roman" w:eastAsiaTheme="minorEastAsia"/>
          <w:sz w:val="20"/>
          <w:szCs w:val="20"/>
          <w:lang w:eastAsia="zh-CN"/>
        </w:rPr>
        <w:t>transmission</w:t>
      </w:r>
      <w:r>
        <w:rPr>
          <w:rFonts w:hint="eastAsia" w:ascii="Times New Roman" w:hAnsi="Times New Roman" w:eastAsiaTheme="minorEastAsia"/>
          <w:sz w:val="20"/>
          <w:szCs w:val="20"/>
          <w:lang w:eastAsia="zh-CN"/>
        </w:rPr>
        <w:t xml:space="preserve">. Another option is the R2D chip duration is fixed in a certain time. For example, </w:t>
      </w:r>
      <w:r>
        <w:rPr>
          <w:rFonts w:hint="default" w:ascii="Times New Roman" w:hAnsi="Times New Roman" w:eastAsiaTheme="minorEastAsia"/>
          <w:sz w:val="20"/>
          <w:szCs w:val="20"/>
          <w:lang w:val="en-US" w:eastAsia="zh-CN"/>
        </w:rPr>
        <w:t>d</w:t>
      </w:r>
      <w:r>
        <w:rPr>
          <w:rFonts w:hint="eastAsia" w:ascii="Times New Roman" w:hAnsi="Times New Roman" w:eastAsiaTheme="minorEastAsia"/>
          <w:sz w:val="20"/>
          <w:szCs w:val="20"/>
          <w:lang w:eastAsia="zh-CN"/>
        </w:rPr>
        <w:t xml:space="preserve">uring a inventory round, the R2D chip duration is fixed. </w:t>
      </w:r>
    </w:p>
    <w:p w14:paraId="77A6E5F9">
      <w:pPr>
        <w:jc w:val="both"/>
        <w:rPr>
          <w:rFonts w:hint="eastAsia" w:ascii="Times New Roman" w:hAnsi="Times New Roman" w:eastAsiaTheme="minorEastAsia"/>
          <w:sz w:val="20"/>
          <w:szCs w:val="20"/>
          <w:lang w:eastAsia="zh-CN"/>
        </w:rPr>
      </w:pPr>
    </w:p>
    <w:p w14:paraId="38B2EF0E">
      <w:pPr>
        <w:jc w:val="both"/>
        <w:rPr>
          <w:sz w:val="20"/>
          <w:szCs w:val="20"/>
          <w:lang w:eastAsia="zh-CN"/>
        </w:rPr>
      </w:pPr>
      <w:r>
        <w:rPr>
          <w:rFonts w:hint="eastAsia" w:ascii="Times New Roman" w:hAnsi="Times New Roman" w:eastAsiaTheme="minorEastAsia"/>
          <w:sz w:val="20"/>
          <w:szCs w:val="20"/>
          <w:lang w:val="en-US" w:eastAsia="zh-CN"/>
        </w:rPr>
        <w:t>However</w:t>
      </w:r>
      <w:r>
        <w:rPr>
          <w:rFonts w:hint="default" w:ascii="Times New Roman" w:hAnsi="Times New Roman" w:eastAsiaTheme="minorEastAsia"/>
          <w:sz w:val="20"/>
          <w:szCs w:val="20"/>
          <w:lang w:val="en-US" w:eastAsia="zh-CN"/>
        </w:rPr>
        <w:t xml:space="preserve">, </w:t>
      </w:r>
      <w:r>
        <w:rPr>
          <w:sz w:val="20"/>
          <w:szCs w:val="20"/>
          <w:lang w:eastAsia="zh-CN"/>
        </w:rPr>
        <w:t xml:space="preserve">CP insertion may impact the length and pattern of clock acquisition part. </w:t>
      </w:r>
      <w:r>
        <w:rPr>
          <w:rFonts w:hint="default"/>
          <w:sz w:val="20"/>
          <w:szCs w:val="20"/>
          <w:lang w:val="en-US" w:eastAsia="zh-CN"/>
        </w:rPr>
        <w:t xml:space="preserve">The function design of clock-acquisition part including pattern and duration </w:t>
      </w:r>
      <w:r>
        <w:rPr>
          <w:sz w:val="20"/>
          <w:szCs w:val="20"/>
          <w:lang w:eastAsia="zh-CN"/>
        </w:rPr>
        <w:t>should be post</w:t>
      </w:r>
      <w:r>
        <w:rPr>
          <w:rFonts w:hint="eastAsia"/>
          <w:sz w:val="20"/>
          <w:szCs w:val="20"/>
          <w:lang w:eastAsia="zh-CN"/>
        </w:rPr>
        <w:t>poned to</w:t>
      </w:r>
      <w:r>
        <w:rPr>
          <w:sz w:val="20"/>
          <w:szCs w:val="20"/>
          <w:lang w:eastAsia="zh-CN"/>
        </w:rPr>
        <w:t xml:space="preserve"> discuss until the issue of whether CP should be inserted between start of indicator and clock acquisition part or not has been discussed. </w:t>
      </w:r>
    </w:p>
    <w:p w14:paraId="0E3D2565">
      <w:pPr>
        <w:jc w:val="both"/>
        <w:rPr>
          <w:rFonts w:hint="default"/>
          <w:sz w:val="20"/>
          <w:szCs w:val="20"/>
          <w:lang w:val="en-US" w:eastAsia="zh-CN"/>
        </w:rPr>
      </w:pPr>
    </w:p>
    <w:p w14:paraId="7AD9E7A2">
      <w:pPr>
        <w:jc w:val="both"/>
        <w:rPr>
          <w:rFonts w:hint="default"/>
          <w:sz w:val="20"/>
          <w:szCs w:val="20"/>
          <w:lang w:val="en-US" w:eastAsia="zh-CN"/>
        </w:rPr>
      </w:pPr>
      <w:r>
        <w:rPr>
          <w:rFonts w:hint="default"/>
          <w:sz w:val="20"/>
          <w:szCs w:val="20"/>
          <w:lang w:val="en-US" w:eastAsia="zh-CN"/>
        </w:rPr>
        <w:t xml:space="preserve">9421 is discussing CP handling based on CP-OFDM and DFT-s-OFDM, including two different methods to handle CP. In our understanding, whether the length of CP insertion could be included in preamble should be decided by 9421.  </w:t>
      </w:r>
    </w:p>
    <w:p w14:paraId="4B4332B9">
      <w:pPr>
        <w:jc w:val="both"/>
        <w:rPr>
          <w:lang w:eastAsia="zh-CN"/>
        </w:rPr>
      </w:pPr>
    </w:p>
    <w:p w14:paraId="343FB165">
      <w:pPr>
        <w:jc w:val="both"/>
        <w:rPr>
          <w:rFonts w:hint="eastAsia" w:ascii="Times New Roman" w:hAnsi="Times New Roman" w:eastAsiaTheme="minorEastAsia"/>
          <w:b/>
          <w:bCs/>
          <w:szCs w:val="20"/>
          <w:lang w:eastAsia="zh-CN"/>
        </w:rPr>
      </w:pPr>
      <w:r>
        <w:rPr>
          <w:rFonts w:hint="default"/>
          <w:b/>
          <w:bCs/>
          <w:lang w:val="en-US" w:eastAsia="zh-CN"/>
        </w:rPr>
        <w:t>Observation 7: I</w:t>
      </w:r>
      <w:r>
        <w:rPr>
          <w:rFonts w:hint="eastAsia" w:ascii="Times New Roman" w:hAnsi="Times New Roman" w:eastAsiaTheme="minorEastAsia"/>
          <w:b/>
          <w:bCs/>
          <w:lang w:eastAsia="zh-CN"/>
        </w:rPr>
        <w:t xml:space="preserve">n </w:t>
      </w:r>
      <w:r>
        <w:rPr>
          <w:rFonts w:hint="default" w:ascii="Times New Roman" w:hAnsi="Times New Roman" w:eastAsiaTheme="minorEastAsia"/>
          <w:b/>
          <w:bCs/>
          <w:lang w:val="en-US" w:eastAsia="zh-CN"/>
        </w:rPr>
        <w:t>RAN 1 #117</w:t>
      </w:r>
      <w:r>
        <w:rPr>
          <w:rFonts w:hint="eastAsia" w:ascii="Times New Roman" w:hAnsi="Times New Roman" w:eastAsiaTheme="minorEastAsia"/>
          <w:b/>
          <w:bCs/>
          <w:lang w:eastAsia="zh-CN"/>
        </w:rPr>
        <w:t xml:space="preserve"> meeting, it was agreed that </w:t>
      </w:r>
      <w:r>
        <w:rPr>
          <w:rFonts w:ascii="Times New Roman" w:hAnsi="Times New Roman" w:eastAsiaTheme="minorEastAsia"/>
          <w:b/>
          <w:bCs/>
          <w:szCs w:val="20"/>
          <w:lang w:eastAsia="zh-CN"/>
        </w:rPr>
        <w:t>clock-acquisition part</w:t>
      </w:r>
      <w:r>
        <w:rPr>
          <w:rFonts w:hint="eastAsia" w:ascii="Times New Roman" w:hAnsi="Times New Roman" w:eastAsiaTheme="minorEastAsia"/>
          <w:b/>
          <w:bCs/>
          <w:szCs w:val="20"/>
          <w:lang w:eastAsia="zh-CN"/>
        </w:rPr>
        <w:t xml:space="preserve"> is used to determine the R2D chip duration. </w:t>
      </w:r>
    </w:p>
    <w:p w14:paraId="19BD9BE0">
      <w:pPr>
        <w:jc w:val="both"/>
        <w:rPr>
          <w:rFonts w:hint="eastAsia" w:ascii="Times New Roman" w:hAnsi="Times New Roman" w:eastAsiaTheme="minorEastAsia"/>
          <w:b/>
          <w:bCs/>
          <w:szCs w:val="20"/>
          <w:lang w:eastAsia="zh-CN"/>
        </w:rPr>
      </w:pPr>
    </w:p>
    <w:p w14:paraId="29BC2296">
      <w:pPr>
        <w:jc w:val="both"/>
        <w:rPr>
          <w:rFonts w:hint="default"/>
          <w:b/>
          <w:bCs/>
          <w:lang w:val="en-US" w:eastAsia="zh-CN"/>
        </w:rPr>
      </w:pPr>
      <w:r>
        <w:rPr>
          <w:rFonts w:hint="default" w:ascii="Times New Roman" w:hAnsi="Times New Roman" w:eastAsiaTheme="minorEastAsia"/>
          <w:b/>
          <w:bCs/>
          <w:szCs w:val="20"/>
          <w:lang w:val="en-US" w:eastAsia="zh-CN"/>
        </w:rPr>
        <w:t xml:space="preserve">Observation 8: </w:t>
      </w:r>
      <w:r>
        <w:rPr>
          <w:b/>
          <w:bCs/>
          <w:lang w:eastAsia="zh-CN"/>
        </w:rPr>
        <w:t>CP insertion may impact the length and pattern of clock acquisition part</w:t>
      </w:r>
      <w:r>
        <w:rPr>
          <w:rFonts w:hint="default"/>
          <w:b/>
          <w:bCs/>
          <w:lang w:val="en-US" w:eastAsia="zh-CN"/>
        </w:rPr>
        <w:t>.</w:t>
      </w:r>
    </w:p>
    <w:p w14:paraId="6376900C">
      <w:pPr>
        <w:jc w:val="both"/>
        <w:rPr>
          <w:rFonts w:hint="default"/>
          <w:b/>
          <w:bCs/>
          <w:lang w:val="en-US" w:eastAsia="zh-CN"/>
        </w:rPr>
      </w:pPr>
    </w:p>
    <w:p w14:paraId="0309DB8A">
      <w:pPr>
        <w:jc w:val="both"/>
        <w:rPr>
          <w:rFonts w:hint="default"/>
          <w:b/>
          <w:bCs/>
          <w:lang w:val="en-US" w:eastAsia="zh-CN"/>
        </w:rPr>
      </w:pPr>
      <w:r>
        <w:rPr>
          <w:rFonts w:hint="default"/>
          <w:b/>
          <w:bCs/>
          <w:lang w:val="en-US" w:eastAsia="zh-CN"/>
        </w:rPr>
        <w:t xml:space="preserve">Observation 9: 9421 is discussing CP handling based on CP-OFDM and DFT-s-OFDM, including two different methods to handle CP. </w:t>
      </w:r>
    </w:p>
    <w:p w14:paraId="2AF00B52">
      <w:pPr>
        <w:jc w:val="both"/>
        <w:rPr>
          <w:rFonts w:hint="default"/>
          <w:lang w:val="en-US" w:eastAsia="zh-CN"/>
        </w:rPr>
      </w:pPr>
    </w:p>
    <w:p w14:paraId="600F211E">
      <w:pPr>
        <w:jc w:val="both"/>
        <w:rPr>
          <w:rFonts w:eastAsiaTheme="minorEastAsia"/>
          <w:b/>
          <w:bCs/>
          <w:color w:val="000000"/>
          <w:lang w:eastAsia="zh-CN"/>
        </w:rPr>
      </w:pPr>
      <w:r>
        <w:rPr>
          <w:rFonts w:hint="eastAsia" w:ascii="Times New Roman" w:hAnsi="Times New Roman" w:eastAsiaTheme="minorEastAsia"/>
          <w:b/>
          <w:bCs/>
          <w:szCs w:val="20"/>
          <w:lang w:eastAsia="zh-CN"/>
        </w:rPr>
        <w:t xml:space="preserve">Proposal </w:t>
      </w:r>
      <w:r>
        <w:rPr>
          <w:rFonts w:hint="default" w:ascii="Times New Roman" w:hAnsi="Times New Roman" w:eastAsiaTheme="minorEastAsia"/>
          <w:b/>
          <w:bCs/>
          <w:szCs w:val="20"/>
          <w:lang w:val="en-US" w:eastAsia="zh-CN"/>
        </w:rPr>
        <w:t>5</w:t>
      </w:r>
      <w:r>
        <w:rPr>
          <w:rFonts w:hint="eastAsia" w:ascii="Times New Roman" w:hAnsi="Times New Roman" w:eastAsiaTheme="minorEastAsia"/>
          <w:b/>
          <w:bCs/>
          <w:szCs w:val="20"/>
          <w:lang w:eastAsia="zh-CN"/>
        </w:rPr>
        <w:t>：</w:t>
      </w:r>
      <w:r>
        <w:rPr>
          <w:b/>
          <w:bCs/>
          <w:color w:val="000000"/>
        </w:rPr>
        <w:t>For R2D, the clock-acquisition part of the R2D time acquisition signal is used to determine the OOK chip duration</w:t>
      </w:r>
    </w:p>
    <w:p w14:paraId="1ACEA7BB">
      <w:pPr>
        <w:pStyle w:val="126"/>
        <w:numPr>
          <w:ilvl w:val="0"/>
          <w:numId w:val="24"/>
        </w:numPr>
        <w:ind w:left="1242" w:leftChars="400" w:hanging="442" w:firstLineChars="0"/>
        <w:jc w:val="both"/>
        <w:rPr>
          <w:rFonts w:hint="eastAsia" w:ascii="Times New Roman" w:hAnsi="Times New Roman" w:eastAsiaTheme="minorEastAsia"/>
          <w:b/>
          <w:bCs/>
          <w:szCs w:val="20"/>
        </w:rPr>
      </w:pPr>
      <w:r>
        <w:rPr>
          <w:rFonts w:hint="eastAsia" w:ascii="Times New Roman" w:hAnsi="Times New Roman"/>
          <w:b/>
          <w:bCs/>
          <w:szCs w:val="20"/>
        </w:rPr>
        <w:t xml:space="preserve">FFS: how/when to use the R2D chip duration </w:t>
      </w:r>
      <w:r>
        <w:rPr>
          <w:rFonts w:ascii="Times New Roman" w:hAnsi="Times New Roman"/>
          <w:b/>
          <w:bCs/>
          <w:szCs w:val="20"/>
        </w:rPr>
        <w:t>determined</w:t>
      </w:r>
      <w:r>
        <w:rPr>
          <w:rFonts w:hint="eastAsia" w:ascii="Times New Roman" w:hAnsi="Times New Roman"/>
          <w:b/>
          <w:bCs/>
          <w:szCs w:val="20"/>
        </w:rPr>
        <w:t xml:space="preserve"> by </w:t>
      </w:r>
      <w:r>
        <w:rPr>
          <w:rFonts w:ascii="Times New Roman" w:hAnsi="Times New Roman"/>
          <w:b/>
          <w:bCs/>
          <w:szCs w:val="20"/>
        </w:rPr>
        <w:t>the clock-acquisition part</w:t>
      </w:r>
      <w:r>
        <w:rPr>
          <w:rFonts w:hint="eastAsia" w:ascii="Times New Roman" w:hAnsi="Times New Roman"/>
          <w:b/>
          <w:bCs/>
          <w:szCs w:val="20"/>
        </w:rPr>
        <w:t>.</w:t>
      </w:r>
    </w:p>
    <w:p w14:paraId="687DEC4F">
      <w:pPr>
        <w:jc w:val="both"/>
        <w:rPr>
          <w:rFonts w:hint="default"/>
          <w:lang w:val="en-US" w:eastAsia="zh-CN"/>
        </w:rPr>
      </w:pPr>
    </w:p>
    <w:p w14:paraId="738FC2A0">
      <w:pPr>
        <w:jc w:val="both"/>
        <w:rPr>
          <w:rFonts w:hint="eastAsia" w:ascii="Times New Roman" w:hAnsi="Times New Roman" w:eastAsiaTheme="minorEastAsia"/>
          <w:b/>
          <w:bCs/>
          <w:szCs w:val="20"/>
          <w:lang w:eastAsia="zh-CN"/>
        </w:rPr>
      </w:pPr>
      <w:r>
        <w:rPr>
          <w:rFonts w:hint="default" w:ascii="Times New Roman" w:hAnsi="Times New Roman" w:eastAsiaTheme="minorEastAsia"/>
          <w:b/>
          <w:bCs/>
          <w:szCs w:val="20"/>
          <w:lang w:val="en-US" w:eastAsia="zh-CN"/>
        </w:rPr>
        <w:t xml:space="preserve">Proposal 6: The function design of clock-acquisition part including pattern and duration </w:t>
      </w:r>
      <w:r>
        <w:rPr>
          <w:rFonts w:hint="eastAsia" w:ascii="Times New Roman" w:hAnsi="Times New Roman" w:eastAsiaTheme="minorEastAsia"/>
          <w:b/>
          <w:bCs/>
          <w:szCs w:val="20"/>
          <w:lang w:eastAsia="zh-CN"/>
        </w:rPr>
        <w:t>should be postponed to discuss until the issue of whether CP should be inserted between start of indicator and clock acquisition part or not has been discussed.</w:t>
      </w:r>
    </w:p>
    <w:p w14:paraId="4BE7BA96">
      <w:pPr>
        <w:jc w:val="both"/>
        <w:rPr>
          <w:rFonts w:hint="eastAsia" w:ascii="Times New Roman" w:hAnsi="Times New Roman" w:eastAsiaTheme="minorEastAsia"/>
          <w:b/>
          <w:bCs/>
          <w:szCs w:val="20"/>
          <w:lang w:eastAsia="zh-CN"/>
        </w:rPr>
      </w:pPr>
    </w:p>
    <w:p w14:paraId="6BE9CAF5">
      <w:pPr>
        <w:jc w:val="both"/>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 xml:space="preserve">Proposal 7: </w:t>
      </w:r>
      <w:r>
        <w:rPr>
          <w:rFonts w:hint="default"/>
          <w:b/>
          <w:bCs/>
          <w:lang w:val="en-US" w:eastAsia="zh-CN"/>
        </w:rPr>
        <w:t xml:space="preserve">In our understanding, whether the length of CP insertion could be included in preamble should be decided by 9421. </w:t>
      </w:r>
    </w:p>
    <w:p w14:paraId="53BB6F3A">
      <w:pPr>
        <w:jc w:val="both"/>
        <w:rPr>
          <w:rFonts w:hint="eastAsia" w:ascii="Times New Roman" w:hAnsi="Times New Roman" w:eastAsiaTheme="minorEastAsia"/>
          <w:szCs w:val="20"/>
          <w:lang w:eastAsia="zh-CN"/>
        </w:rPr>
      </w:pPr>
    </w:p>
    <w:p w14:paraId="673B206E">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I</w:t>
      </w:r>
      <w:r>
        <w:rPr>
          <w:rFonts w:ascii="Times New Roman" w:hAnsi="Times New Roman" w:eastAsiaTheme="minorEastAsia"/>
          <w:szCs w:val="20"/>
          <w:lang w:eastAsia="zh-CN"/>
        </w:rPr>
        <w:t xml:space="preserve">n addition, </w:t>
      </w:r>
      <w:r>
        <w:rPr>
          <w:rFonts w:ascii="Times New Roman" w:hAnsi="Times New Roman" w:eastAsiaTheme="minorEastAsia"/>
          <w:lang w:eastAsia="zh-CN"/>
        </w:rPr>
        <w:t>line code can be used in clock-acquisition part for implicit indicated functionality, e.g. chip length and backscattering link frequency (BLF), etc. Thus, as shown in figure 1, we think same line code way should be set in clock-acquisition part and start-indicator, including Manchester, PIE, etc.</w:t>
      </w:r>
    </w:p>
    <w:p w14:paraId="6D58729A">
      <w:pPr>
        <w:jc w:val="both"/>
        <w:rPr>
          <w:rFonts w:ascii="Times New Roman" w:hAnsi="Times New Roman" w:eastAsiaTheme="minorEastAsia"/>
          <w:b/>
          <w:bCs/>
          <w:szCs w:val="20"/>
          <w:lang w:eastAsia="zh-CN"/>
        </w:rPr>
      </w:pPr>
    </w:p>
    <w:p w14:paraId="2B6D4B3E">
      <w:pPr>
        <w:jc w:val="both"/>
        <w:rPr>
          <w:rFonts w:ascii="Times New Roman" w:hAnsi="Times New Roman" w:eastAsiaTheme="minorEastAsia"/>
          <w:b/>
          <w:bCs/>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default" w:ascii="Times New Roman" w:hAnsi="Times New Roman" w:eastAsiaTheme="minorEastAsia"/>
          <w:b/>
          <w:bCs/>
          <w:szCs w:val="20"/>
          <w:lang w:val="en-US" w:eastAsia="zh-CN"/>
        </w:rPr>
        <w:t>10</w:t>
      </w:r>
      <w:r>
        <w:rPr>
          <w:rFonts w:ascii="Times New Roman" w:hAnsi="Times New Roman" w:eastAsiaTheme="minorEastAsia"/>
          <w:b/>
          <w:bCs/>
          <w:szCs w:val="20"/>
          <w:lang w:eastAsia="zh-CN"/>
        </w:rPr>
        <w:t>:</w:t>
      </w:r>
      <w:r>
        <w:rPr>
          <w:rFonts w:hint="eastAsia" w:ascii="Times New Roman" w:hAnsi="Times New Roman" w:eastAsiaTheme="minorEastAsia"/>
          <w:b/>
          <w:bCs/>
          <w:lang w:eastAsia="zh-CN"/>
        </w:rPr>
        <w:t xml:space="preserve"> </w:t>
      </w:r>
      <w:r>
        <w:rPr>
          <w:rFonts w:ascii="Times New Roman" w:hAnsi="Times New Roman" w:eastAsiaTheme="minorEastAsia"/>
          <w:b/>
          <w:bCs/>
          <w:lang w:eastAsia="zh-CN"/>
        </w:rPr>
        <w:t>Line code can be used in clock-acquisition part for implicit indicated functionality, e.g. chip length and backscattering link frequency (BLF), etc.</w:t>
      </w:r>
    </w:p>
    <w:p w14:paraId="25A42CED">
      <w:pPr>
        <w:jc w:val="both"/>
        <w:rPr>
          <w:rFonts w:ascii="Times New Roman" w:hAnsi="Times New Roman" w:eastAsiaTheme="minorEastAsia"/>
          <w:b/>
          <w:bCs/>
          <w:szCs w:val="20"/>
          <w:lang w:eastAsia="zh-CN"/>
        </w:rPr>
      </w:pPr>
    </w:p>
    <w:p w14:paraId="25633BCC">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default" w:ascii="Times New Roman" w:hAnsi="Times New Roman" w:eastAsiaTheme="minorEastAsia"/>
          <w:b/>
          <w:bCs/>
          <w:szCs w:val="20"/>
          <w:lang w:val="en-US" w:eastAsia="zh-CN"/>
        </w:rPr>
        <w:t>8</w:t>
      </w:r>
      <w:r>
        <w:rPr>
          <w:rFonts w:ascii="Times New Roman" w:hAnsi="Times New Roman" w:eastAsiaTheme="minorEastAsia"/>
          <w:b/>
          <w:bCs/>
          <w:szCs w:val="20"/>
          <w:lang w:eastAsia="zh-CN"/>
        </w:rPr>
        <w:t>: Same line code and chip length should be set in start-indicator part and clock-acquisition part.</w:t>
      </w:r>
    </w:p>
    <w:p w14:paraId="7DEAB51C">
      <w:pPr>
        <w:jc w:val="both"/>
        <w:rPr>
          <w:rFonts w:ascii="Times New Roman" w:hAnsi="Times New Roman" w:eastAsiaTheme="minorEastAsia"/>
          <w:szCs w:val="20"/>
          <w:lang w:eastAsia="zh-CN"/>
        </w:rPr>
      </w:pPr>
    </w:p>
    <w:p w14:paraId="20BBEB92">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2.1.3 </w:t>
      </w:r>
      <w:r>
        <w:rPr>
          <w:rFonts w:ascii="Times New Roman" w:hAnsi="Times New Roman"/>
          <w:b/>
          <w:bCs/>
          <w:szCs w:val="20"/>
        </w:rPr>
        <w:t>Other functionalit</w:t>
      </w:r>
      <w:r>
        <w:rPr>
          <w:rFonts w:hint="eastAsia" w:ascii="Times New Roman" w:hAnsi="Times New Roman"/>
          <w:b/>
          <w:bCs/>
          <w:szCs w:val="20"/>
          <w:lang w:val="en-US" w:eastAsia="zh-CN"/>
        </w:rPr>
        <w:t>ies</w:t>
      </w:r>
      <w:r>
        <w:rPr>
          <w:rFonts w:ascii="Times New Roman" w:hAnsi="Times New Roman"/>
          <w:b/>
          <w:bCs/>
          <w:szCs w:val="20"/>
        </w:rPr>
        <w:t xml:space="preserve"> of preamble</w:t>
      </w:r>
    </w:p>
    <w:p w14:paraId="151FBCFF">
      <w:pPr>
        <w:jc w:val="both"/>
        <w:rPr>
          <w:rFonts w:ascii="Times New Roman" w:hAnsi="Times New Roman" w:eastAsiaTheme="minorEastAsia"/>
          <w:szCs w:val="20"/>
          <w:lang w:eastAsia="zh-CN"/>
        </w:rPr>
      </w:pPr>
      <w:r>
        <w:rPr>
          <w:rFonts w:ascii="Times New Roman" w:hAnsi="Times New Roman" w:eastAsiaTheme="minorEastAsia"/>
          <w:szCs w:val="20"/>
          <w:lang w:eastAsia="zh-CN"/>
        </w:rPr>
        <w:t>As shown in figure 2, optional part is inserted between start-indicator and clock-acquisition part. Extra functionality can be considered for optional part, including implicit indication combined with start-indicator and clock-acquisition part, explicit indication, mute functionality for interference estimation, etc.</w:t>
      </w:r>
    </w:p>
    <w:p w14:paraId="0F2A957C">
      <w:pPr>
        <w:jc w:val="center"/>
      </w:pPr>
      <w:r>
        <w:drawing>
          <wp:inline distT="0" distB="0" distL="114300" distR="114300">
            <wp:extent cx="3293110" cy="1492250"/>
            <wp:effectExtent l="0" t="0" r="8890" b="635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6"/>
                    <a:stretch>
                      <a:fillRect/>
                    </a:stretch>
                  </pic:blipFill>
                  <pic:spPr>
                    <a:xfrm>
                      <a:off x="0" y="0"/>
                      <a:ext cx="3293110" cy="1492250"/>
                    </a:xfrm>
                    <a:prstGeom prst="rect">
                      <a:avLst/>
                    </a:prstGeom>
                    <a:noFill/>
                    <a:ln>
                      <a:noFill/>
                    </a:ln>
                  </pic:spPr>
                </pic:pic>
              </a:graphicData>
            </a:graphic>
          </wp:inline>
        </w:drawing>
      </w:r>
    </w:p>
    <w:p w14:paraId="120CD6F2">
      <w:pPr>
        <w:jc w:val="center"/>
        <w:rPr>
          <w:rFonts w:ascii="Times New Roman" w:hAnsi="Times New Roman" w:eastAsiaTheme="minorEastAsia"/>
          <w:szCs w:val="20"/>
          <w:lang w:eastAsia="zh-CN"/>
        </w:rPr>
      </w:pPr>
      <w:r>
        <w:rPr>
          <w:rFonts w:hint="eastAsia" w:eastAsiaTheme="minorEastAsia"/>
          <w:lang w:eastAsia="zh-CN"/>
        </w:rPr>
        <w:t>F</w:t>
      </w:r>
      <w:r>
        <w:rPr>
          <w:rFonts w:eastAsiaTheme="minorEastAsia"/>
          <w:lang w:eastAsia="zh-CN"/>
        </w:rPr>
        <w:t>igure 2. Preamble structure with optional part</w:t>
      </w:r>
    </w:p>
    <w:p w14:paraId="4755E78B">
      <w:pPr>
        <w:jc w:val="both"/>
        <w:rPr>
          <w:rFonts w:ascii="Times New Roman" w:hAnsi="Times New Roman" w:eastAsiaTheme="minorEastAsia"/>
          <w:szCs w:val="20"/>
          <w:lang w:eastAsia="zh-CN"/>
        </w:rPr>
      </w:pPr>
    </w:p>
    <w:p w14:paraId="0244EACF">
      <w:pPr>
        <w:ind w:left="100" w:hanging="100" w:hangingChars="50"/>
        <w:jc w:val="both"/>
        <w:rPr>
          <w:rFonts w:ascii="Times New Roman" w:hAnsi="Times New Roman" w:eastAsiaTheme="minorEastAsia"/>
          <w:b/>
          <w:bCs/>
          <w:szCs w:val="20"/>
          <w:lang w:eastAsia="zh-CN"/>
        </w:rPr>
      </w:pPr>
      <w:r>
        <w:rPr>
          <w:rFonts w:ascii="Times New Roman" w:hAnsi="Times New Roman" w:eastAsiaTheme="minorEastAsia"/>
          <w:b/>
          <w:bCs/>
          <w:szCs w:val="20"/>
          <w:lang w:eastAsia="zh-CN"/>
        </w:rPr>
        <w:t xml:space="preserve">Proposal </w:t>
      </w:r>
      <w:r>
        <w:rPr>
          <w:rFonts w:hint="eastAsia" w:ascii="Times New Roman" w:hAnsi="Times New Roman" w:eastAsiaTheme="minorEastAsia"/>
          <w:b/>
          <w:bCs/>
          <w:szCs w:val="20"/>
          <w:lang w:val="en-US" w:eastAsia="zh-CN"/>
        </w:rPr>
        <w:t>9</w:t>
      </w:r>
      <w:r>
        <w:rPr>
          <w:rFonts w:ascii="Times New Roman" w:hAnsi="Times New Roman" w:eastAsiaTheme="minorEastAsia"/>
          <w:b/>
          <w:bCs/>
          <w:szCs w:val="20"/>
          <w:lang w:eastAsia="zh-CN"/>
        </w:rPr>
        <w:t>: O</w:t>
      </w:r>
      <w:r>
        <w:rPr>
          <w:rFonts w:hint="eastAsia" w:ascii="Times New Roman" w:hAnsi="Times New Roman" w:eastAsiaTheme="minorEastAsia"/>
          <w:b/>
          <w:bCs/>
          <w:szCs w:val="20"/>
          <w:lang w:eastAsia="zh-CN"/>
        </w:rPr>
        <w:t>ption</w:t>
      </w:r>
      <w:r>
        <w:rPr>
          <w:rFonts w:ascii="Times New Roman" w:hAnsi="Times New Roman" w:eastAsiaTheme="minorEastAsia"/>
          <w:b/>
          <w:bCs/>
          <w:szCs w:val="20"/>
          <w:lang w:eastAsia="zh-CN"/>
        </w:rPr>
        <w:t xml:space="preserve">al part in preamble </w:t>
      </w:r>
      <w:r>
        <w:rPr>
          <w:rFonts w:hint="default" w:ascii="Times New Roman" w:hAnsi="Times New Roman" w:eastAsiaTheme="minorEastAsia"/>
          <w:b/>
          <w:bCs/>
          <w:szCs w:val="20"/>
          <w:lang w:val="en-US" w:eastAsia="zh-CN"/>
        </w:rPr>
        <w:t>could</w:t>
      </w:r>
      <w:r>
        <w:rPr>
          <w:rFonts w:ascii="Times New Roman" w:hAnsi="Times New Roman" w:eastAsiaTheme="minorEastAsia"/>
          <w:b/>
          <w:bCs/>
          <w:szCs w:val="20"/>
          <w:lang w:eastAsia="zh-CN"/>
        </w:rPr>
        <w:t xml:space="preserve"> be considered for other functionality, including implicit indication and explicit indication, mute functionality for interference estimation, etc.</w:t>
      </w:r>
    </w:p>
    <w:p w14:paraId="7BD6145A">
      <w:pPr>
        <w:jc w:val="both"/>
        <w:rPr>
          <w:rFonts w:ascii="Times New Roman" w:hAnsi="Times New Roman" w:eastAsiaTheme="minorEastAsia"/>
          <w:b/>
          <w:bCs/>
          <w:szCs w:val="20"/>
          <w:lang w:eastAsia="zh-CN"/>
        </w:rPr>
      </w:pPr>
    </w:p>
    <w:p w14:paraId="2628717C">
      <w:pPr>
        <w:jc w:val="both"/>
        <w:rPr>
          <w:rFonts w:ascii="Times New Roman" w:hAnsi="Times New Roman" w:eastAsiaTheme="minorEastAsia"/>
          <w:szCs w:val="20"/>
          <w:lang w:eastAsia="zh-CN"/>
        </w:rPr>
      </w:pPr>
    </w:p>
    <w:p w14:paraId="3433F1ED">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2.1.</w:t>
      </w:r>
      <w:r>
        <w:rPr>
          <w:rFonts w:hint="eastAsia" w:ascii="Times New Roman" w:hAnsi="Times New Roman"/>
          <w:b/>
          <w:bCs/>
          <w:szCs w:val="20"/>
          <w:lang w:val="en-US" w:eastAsia="zh-CN"/>
        </w:rPr>
        <w:t>4</w:t>
      </w:r>
      <w:r>
        <w:rPr>
          <w:rFonts w:hint="default" w:ascii="Times New Roman" w:hAnsi="Times New Roman"/>
          <w:b/>
          <w:bCs/>
          <w:szCs w:val="20"/>
          <w:lang w:val="en-US"/>
        </w:rPr>
        <w:t xml:space="preserve"> </w:t>
      </w:r>
      <w:r>
        <w:rPr>
          <w:rFonts w:ascii="Times New Roman" w:hAnsi="Times New Roman"/>
          <w:b/>
          <w:bCs/>
          <w:szCs w:val="20"/>
        </w:rPr>
        <w:t>Other synchronization ways</w:t>
      </w:r>
    </w:p>
    <w:p w14:paraId="74015D23">
      <w:pPr>
        <w:jc w:val="both"/>
        <w:rPr>
          <w:rFonts w:eastAsia="宋体"/>
          <w:bCs/>
        </w:rPr>
      </w:pPr>
      <w:r>
        <w:rPr>
          <w:rFonts w:ascii="Times New Roman" w:hAnsi="Times New Roman" w:eastAsiaTheme="minorEastAsia"/>
          <w:szCs w:val="20"/>
          <w:lang w:eastAsia="zh-CN"/>
        </w:rPr>
        <w:t xml:space="preserve">Self-clocking using line coding like Manchester may be used for DL transmission for the </w:t>
      </w:r>
      <w:r>
        <w:rPr>
          <w:rFonts w:eastAsia="宋体"/>
          <w:bCs/>
        </w:rPr>
        <w:t>purpose of performing timing/frequency tracking, which can be tracked by different coding rate or other charactersitics (e.g., figure 3 considers signal segment with different coding rate as self-clock tracing signal)</w:t>
      </w:r>
      <w:r>
        <w:rPr>
          <w:rFonts w:ascii="Times New Roman" w:hAnsi="Times New Roman" w:eastAsiaTheme="minorEastAsia"/>
          <w:szCs w:val="20"/>
          <w:lang w:eastAsia="zh-CN"/>
        </w:rPr>
        <w:t xml:space="preserve">. However, it should be postponed to discuss until the line coding types and charging/consuming schemes are decided. </w:t>
      </w:r>
      <w:r>
        <w:rPr>
          <w:rFonts w:hint="eastAsia" w:ascii="Times New Roman" w:hAnsi="Times New Roman" w:eastAsiaTheme="minorEastAsia"/>
          <w:szCs w:val="20"/>
          <w:lang w:eastAsia="zh-CN"/>
        </w:rPr>
        <w:t>H</w:t>
      </w:r>
      <w:r>
        <w:rPr>
          <w:rFonts w:ascii="Times New Roman" w:hAnsi="Times New Roman" w:eastAsiaTheme="minorEastAsia"/>
          <w:szCs w:val="20"/>
          <w:lang w:eastAsia="zh-CN"/>
        </w:rPr>
        <w:t xml:space="preserve">ere, we only discuss midamble for R2D transmission as the </w:t>
      </w:r>
      <w:r>
        <w:rPr>
          <w:rFonts w:eastAsia="宋体"/>
          <w:bCs/>
        </w:rPr>
        <w:t xml:space="preserve">purpose of performing timing/frequency tracking. </w:t>
      </w:r>
    </w:p>
    <w:p w14:paraId="1E3DE750">
      <w:pPr>
        <w:jc w:val="center"/>
      </w:pPr>
      <w:r>
        <w:object>
          <v:shape id="_x0000_i1026" o:spt="75" type="#_x0000_t75" style="height:99.25pt;width:391.1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2441766C">
      <w:pPr>
        <w:jc w:val="center"/>
      </w:pPr>
      <w:r>
        <w:rPr>
          <w:rFonts w:hint="eastAsia" w:eastAsiaTheme="minorEastAsia"/>
          <w:lang w:eastAsia="zh-CN"/>
        </w:rPr>
        <w:t>F</w:t>
      </w:r>
      <w:r>
        <w:rPr>
          <w:rFonts w:eastAsiaTheme="minorEastAsia"/>
          <w:lang w:eastAsia="zh-CN"/>
        </w:rPr>
        <w:t>igure 3. Self-clocking signal</w:t>
      </w:r>
    </w:p>
    <w:p w14:paraId="4449D56E">
      <w:pPr>
        <w:jc w:val="both"/>
        <w:rPr>
          <w:rFonts w:eastAsia="宋体"/>
          <w:bCs/>
        </w:rPr>
      </w:pPr>
    </w:p>
    <w:p w14:paraId="2C56AAD4">
      <w:pPr>
        <w:jc w:val="both"/>
        <w:rPr>
          <w:rFonts w:ascii="Times New Roman" w:hAnsi="Times New Roman" w:eastAsiaTheme="minorEastAsia"/>
          <w:szCs w:val="20"/>
          <w:lang w:eastAsia="zh-CN"/>
        </w:rPr>
      </w:pPr>
      <w:r>
        <w:rPr>
          <w:rFonts w:ascii="Times New Roman" w:hAnsi="Times New Roman" w:eastAsiaTheme="minorEastAsia"/>
          <w:szCs w:val="20"/>
          <w:lang w:eastAsia="zh-CN"/>
        </w:rPr>
        <w:t>To conveniently identify midamble during R2D signal at device side, different modulation and coding schemes should be used. For example, preamble and control signal</w:t>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 xml:space="preserve">data signal </w:t>
      </w:r>
      <w:r>
        <w:rPr>
          <w:rFonts w:hint="eastAsia" w:ascii="Times New Roman" w:hAnsi="Times New Roman" w:eastAsiaTheme="minorEastAsia"/>
          <w:szCs w:val="20"/>
          <w:lang w:eastAsia="zh-CN"/>
        </w:rPr>
        <w:t>in</w:t>
      </w:r>
      <w:r>
        <w:rPr>
          <w:rFonts w:ascii="Times New Roman" w:hAnsi="Times New Roman" w:eastAsiaTheme="minorEastAsia"/>
          <w:szCs w:val="20"/>
          <w:lang w:eastAsia="zh-CN"/>
        </w:rPr>
        <w:t xml:space="preserve"> PRDCH </w:t>
      </w:r>
      <w:r>
        <w:rPr>
          <w:rFonts w:hint="eastAsia" w:ascii="Times New Roman" w:hAnsi="Times New Roman" w:eastAsiaTheme="minorEastAsia"/>
          <w:szCs w:val="20"/>
          <w:lang w:eastAsia="zh-CN"/>
        </w:rPr>
        <w:t>use</w:t>
      </w:r>
      <w:r>
        <w:rPr>
          <w:rFonts w:ascii="Times New Roman" w:hAnsi="Times New Roman" w:eastAsiaTheme="minorEastAsia"/>
          <w:szCs w:val="20"/>
          <w:lang w:eastAsia="zh-CN"/>
        </w:rPr>
        <w:t xml:space="preserve"> OOK-4 with Manchester coding</w:t>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 xml:space="preserve"> then OOK-1 with PIE coding can be used for midamble to be identified at device side. </w:t>
      </w:r>
    </w:p>
    <w:p w14:paraId="552BFAEC">
      <w:pPr>
        <w:jc w:val="both"/>
        <w:rPr>
          <w:rFonts w:ascii="Times New Roman" w:hAnsi="Times New Roman" w:eastAsiaTheme="minorEastAsia"/>
          <w:szCs w:val="20"/>
          <w:lang w:eastAsia="zh-CN"/>
        </w:rPr>
      </w:pPr>
    </w:p>
    <w:p w14:paraId="12C21FE9">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I</w:t>
      </w:r>
      <w:r>
        <w:rPr>
          <w:rFonts w:ascii="Times New Roman" w:hAnsi="Times New Roman" w:eastAsiaTheme="minorEastAsia"/>
          <w:szCs w:val="20"/>
          <w:lang w:eastAsia="zh-CN"/>
        </w:rPr>
        <w:t xml:space="preserve">n addition, we think </w:t>
      </w:r>
      <w:bookmarkStart w:id="6" w:name="_Hlk166071634"/>
      <w:r>
        <w:rPr>
          <w:rFonts w:ascii="Times New Roman" w:hAnsi="Times New Roman" w:eastAsiaTheme="minorEastAsia"/>
          <w:szCs w:val="20"/>
          <w:lang w:eastAsia="zh-CN"/>
        </w:rPr>
        <w:t xml:space="preserve">the length and number of midamble is decided by R2D TBS </w:t>
      </w:r>
      <w:r>
        <w:rPr>
          <w:rFonts w:hint="eastAsia" w:ascii="Times New Roman" w:hAnsi="Times New Roman" w:eastAsiaTheme="minorEastAsia"/>
          <w:szCs w:val="20"/>
          <w:lang w:eastAsia="zh-CN"/>
        </w:rPr>
        <w:t>or</w:t>
      </w:r>
      <w:r>
        <w:rPr>
          <w:rFonts w:ascii="Times New Roman" w:hAnsi="Times New Roman" w:eastAsiaTheme="minorEastAsia"/>
          <w:szCs w:val="20"/>
          <w:lang w:eastAsia="zh-CN"/>
        </w:rPr>
        <w:t xml:space="preserve"> packet size</w:t>
      </w:r>
      <w:bookmarkEnd w:id="6"/>
      <w:r>
        <w:rPr>
          <w:rFonts w:hint="eastAsia" w:ascii="Times New Roman" w:hAnsi="Times New Roman" w:eastAsiaTheme="minorEastAsia"/>
          <w:szCs w:val="20"/>
          <w:lang w:eastAsia="zh-CN"/>
        </w:rPr>
        <w:t>.</w:t>
      </w:r>
      <w:r>
        <w:rPr>
          <w:rFonts w:ascii="Times New Roman" w:hAnsi="Times New Roman" w:eastAsiaTheme="minorEastAsia"/>
          <w:szCs w:val="20"/>
          <w:lang w:eastAsia="zh-CN"/>
        </w:rPr>
        <w:t xml:space="preserve"> If R2D signal is only one value used for random access (like Q value), midamble is not necessary. </w:t>
      </w:r>
    </w:p>
    <w:p w14:paraId="36857325">
      <w:pPr>
        <w:jc w:val="both"/>
        <w:rPr>
          <w:rFonts w:ascii="Times New Roman" w:hAnsi="Times New Roman" w:eastAsiaTheme="minorEastAsia"/>
          <w:szCs w:val="20"/>
          <w:lang w:eastAsia="zh-CN"/>
        </w:rPr>
      </w:pPr>
    </w:p>
    <w:p w14:paraId="424C3115">
      <w:pPr>
        <w:jc w:val="both"/>
        <w:rPr>
          <w:rFonts w:ascii="Times New Roman" w:hAnsi="Times New Roman" w:eastAsiaTheme="minorEastAsia"/>
          <w:b/>
          <w:bCs/>
          <w:szCs w:val="20"/>
          <w:lang w:eastAsia="zh-CN"/>
        </w:rPr>
      </w:pPr>
      <w:r>
        <w:rPr>
          <w:rFonts w:ascii="Times New Roman" w:hAnsi="Times New Roman" w:eastAsiaTheme="minorEastAsia"/>
          <w:b/>
          <w:bCs/>
          <w:szCs w:val="20"/>
          <w:lang w:eastAsia="zh-CN"/>
        </w:rPr>
        <w:t xml:space="preserve">Observation </w:t>
      </w:r>
      <w:r>
        <w:rPr>
          <w:rFonts w:hint="default" w:ascii="Times New Roman" w:hAnsi="Times New Roman" w:eastAsiaTheme="minorEastAsia"/>
          <w:b/>
          <w:bCs/>
          <w:szCs w:val="20"/>
          <w:lang w:val="en-US" w:eastAsia="zh-CN"/>
        </w:rPr>
        <w:t>11</w:t>
      </w:r>
      <w:r>
        <w:rPr>
          <w:rFonts w:ascii="Times New Roman" w:hAnsi="Times New Roman" w:eastAsiaTheme="minorEastAsia"/>
          <w:b/>
          <w:bCs/>
          <w:szCs w:val="20"/>
          <w:lang w:eastAsia="zh-CN"/>
        </w:rPr>
        <w:t xml:space="preserve">: Different modulation and coding schemes can be used for midamble to be identified at device side more conveniently. </w:t>
      </w:r>
    </w:p>
    <w:p w14:paraId="3FA827AB">
      <w:pPr>
        <w:jc w:val="both"/>
        <w:rPr>
          <w:rFonts w:ascii="Times New Roman" w:hAnsi="Times New Roman" w:eastAsiaTheme="minorEastAsia"/>
          <w:b/>
          <w:bCs/>
          <w:szCs w:val="20"/>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12</w:t>
      </w:r>
      <w:r>
        <w:rPr>
          <w:rFonts w:eastAsiaTheme="minorEastAsia"/>
          <w:b/>
          <w:bCs/>
          <w:lang w:eastAsia="zh-CN"/>
        </w:rPr>
        <w:t xml:space="preserve">: </w:t>
      </w:r>
      <w:r>
        <w:rPr>
          <w:rFonts w:ascii="Times New Roman" w:hAnsi="Times New Roman" w:eastAsiaTheme="minorEastAsia"/>
          <w:b/>
          <w:bCs/>
          <w:szCs w:val="20"/>
          <w:lang w:eastAsia="zh-CN"/>
        </w:rPr>
        <w:t xml:space="preserve">The length and number of midamble is decided by R2D TBS or packet size. </w:t>
      </w:r>
    </w:p>
    <w:p w14:paraId="1FBBE495">
      <w:pPr>
        <w:jc w:val="both"/>
        <w:rPr>
          <w:rFonts w:ascii="Times New Roman" w:hAnsi="Times New Roman" w:eastAsiaTheme="minorEastAsia"/>
          <w:b/>
          <w:bCs/>
          <w:szCs w:val="20"/>
          <w:lang w:eastAsia="zh-CN"/>
        </w:rPr>
      </w:pPr>
    </w:p>
    <w:p w14:paraId="28D12BE1">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val="en-US" w:eastAsia="zh-CN"/>
        </w:rPr>
        <w:t>10</w:t>
      </w:r>
      <w:r>
        <w:rPr>
          <w:rFonts w:ascii="Times New Roman" w:hAnsi="Times New Roman" w:eastAsiaTheme="minorEastAsia"/>
          <w:b/>
          <w:bCs/>
          <w:szCs w:val="20"/>
          <w:lang w:eastAsia="zh-CN"/>
        </w:rPr>
        <w:t xml:space="preserve">: Self-clocking using line coding should be postponed to discuss until the line coding types and charging/consuming schemes are decided. </w:t>
      </w:r>
    </w:p>
    <w:p w14:paraId="3CCCD359">
      <w:pPr>
        <w:jc w:val="both"/>
        <w:rPr>
          <w:rFonts w:ascii="Times New Roman" w:hAnsi="Times New Roman" w:eastAsiaTheme="minorEastAsia"/>
          <w:b/>
          <w:bCs/>
          <w:szCs w:val="20"/>
          <w:lang w:eastAsia="zh-CN"/>
        </w:rPr>
      </w:pPr>
    </w:p>
    <w:p w14:paraId="665164C6">
      <w:pPr>
        <w:jc w:val="both"/>
        <w:rPr>
          <w:rFonts w:hint="default" w:ascii="Times New Roman" w:hAnsi="Times New Roman" w:eastAsiaTheme="minorEastAsia"/>
          <w:b/>
          <w:bCs/>
          <w:szCs w:val="20"/>
          <w:lang w:val="en-US" w:eastAsia="zh-CN"/>
        </w:rPr>
      </w:pPr>
      <w:r>
        <w:rPr>
          <w:rFonts w:ascii="Times New Roman" w:hAnsi="Times New Roman" w:eastAsiaTheme="minorEastAsia"/>
          <w:b/>
          <w:bCs/>
          <w:szCs w:val="20"/>
          <w:lang w:eastAsia="zh-CN"/>
        </w:rPr>
        <w:t xml:space="preserve">Proposal </w:t>
      </w:r>
      <w:r>
        <w:rPr>
          <w:rFonts w:hint="eastAsia" w:ascii="Times New Roman" w:hAnsi="Times New Roman" w:eastAsiaTheme="minorEastAsia"/>
          <w:b/>
          <w:bCs/>
          <w:szCs w:val="20"/>
          <w:lang w:eastAsia="zh-CN"/>
        </w:rPr>
        <w:t>1</w:t>
      </w:r>
      <w:r>
        <w:rPr>
          <w:rFonts w:hint="eastAsia" w:ascii="Times New Roman" w:hAnsi="Times New Roman" w:eastAsiaTheme="minorEastAsia"/>
          <w:b/>
          <w:bCs/>
          <w:szCs w:val="20"/>
          <w:lang w:val="en-US" w:eastAsia="zh-CN"/>
        </w:rPr>
        <w:t>1</w:t>
      </w:r>
      <w:r>
        <w:rPr>
          <w:rFonts w:ascii="Times New Roman" w:hAnsi="Times New Roman" w:eastAsiaTheme="minorEastAsia"/>
          <w:b/>
          <w:bCs/>
          <w:szCs w:val="20"/>
          <w:lang w:eastAsia="zh-CN"/>
        </w:rPr>
        <w:t xml:space="preserve">: </w:t>
      </w:r>
      <w:r>
        <w:rPr>
          <w:rFonts w:hint="default" w:ascii="Times New Roman" w:hAnsi="Times New Roman" w:eastAsiaTheme="minorEastAsia"/>
          <w:b/>
          <w:bCs/>
          <w:szCs w:val="20"/>
          <w:lang w:val="en-US" w:eastAsia="zh-CN"/>
        </w:rPr>
        <w:t>Further identify the feasibility of R2D Midamble as self-clocking functionality.</w:t>
      </w:r>
    </w:p>
    <w:p w14:paraId="4039A750">
      <w:pPr>
        <w:jc w:val="both"/>
        <w:rPr>
          <w:rFonts w:ascii="Times New Roman" w:hAnsi="Times New Roman" w:eastAsiaTheme="minorEastAsia"/>
          <w:b/>
          <w:bCs/>
          <w:szCs w:val="20"/>
          <w:lang w:eastAsia="zh-CN"/>
        </w:rPr>
      </w:pPr>
    </w:p>
    <w:p w14:paraId="1977020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ascii="Times New Roman" w:hAnsi="Times New Roman"/>
          <w:b/>
          <w:bCs/>
        </w:rPr>
        <w:t>2.2 R2D control information</w:t>
      </w:r>
    </w:p>
    <w:p w14:paraId="7D47771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CG Times (WN)" w:hAnsi="CG Times (WN)" w:eastAsia="Times New Roman" w:cs="Times New Roman"/>
          <w:kern w:val="0"/>
          <w:sz w:val="20"/>
          <w:szCs w:val="24"/>
          <w:lang w:val="en-US" w:eastAsia="ja-JP" w:bidi="ar-SA"/>
        </w:rPr>
      </w:pPr>
      <w:r>
        <w:rPr>
          <w:rFonts w:hint="default" w:ascii="CG Times (WN)" w:hAnsi="CG Times (WN)" w:eastAsia="Times New Roman" w:cs="Times New Roman"/>
          <w:kern w:val="0"/>
          <w:sz w:val="20"/>
          <w:szCs w:val="24"/>
          <w:lang w:val="en-US" w:eastAsia="ja-JP" w:bidi="ar-SA"/>
        </w:rPr>
        <w:t>RAN 1 #118 has agreed one conclusion for R2D reception. This agreement has been listed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48D0C59F">
        <w:trPr>
          <w:trHeight w:val="363" w:hRule="atLeast"/>
        </w:trPr>
        <w:tc>
          <w:tcPr>
            <w:tcW w:w="8952" w:type="dxa"/>
          </w:tcPr>
          <w:p w14:paraId="22D8549B">
            <w:pPr>
              <w:pStyle w:val="264"/>
              <w:jc w:val="left"/>
              <w:rPr>
                <w:lang w:eastAsia="zh-CN"/>
              </w:rPr>
            </w:pPr>
            <w:r>
              <w:rPr>
                <w:highlight w:val="green"/>
                <w:lang w:eastAsia="zh-CN"/>
              </w:rPr>
              <w:t>Agreement</w:t>
            </w:r>
          </w:p>
          <w:p w14:paraId="11719BB4">
            <w:pPr>
              <w:rPr>
                <w:color w:val="000000"/>
              </w:rPr>
            </w:pPr>
            <w:r>
              <w:rPr>
                <w:color w:val="000000"/>
              </w:rPr>
              <w:t>For R2D reception, the following information potentially can be explicitly/implicitly indicated to the device via PRDCH:</w:t>
            </w:r>
          </w:p>
          <w:p w14:paraId="3929F1B6">
            <w:pPr>
              <w:pStyle w:val="126"/>
              <w:numPr>
                <w:ilvl w:val="0"/>
                <w:numId w:val="18"/>
              </w:numPr>
              <w:autoSpaceDE w:val="0"/>
              <w:autoSpaceDN w:val="0"/>
              <w:adjustRightInd w:val="0"/>
              <w:snapToGrid w:val="0"/>
              <w:ind w:leftChars="0"/>
              <w:contextualSpacing/>
              <w:rPr>
                <w:rFonts w:hint="default" w:ascii="Times New Roman Regular" w:hAnsi="Times New Roman Regular" w:cs="Times New Roman Regular"/>
                <w:color w:val="000000"/>
                <w:sz w:val="20"/>
                <w:szCs w:val="20"/>
              </w:rPr>
            </w:pPr>
            <w:r>
              <w:rPr>
                <w:rFonts w:hint="default" w:ascii="Times New Roman Regular" w:hAnsi="Times New Roman Regular" w:cs="Times New Roman Regular"/>
                <w:color w:val="000000"/>
                <w:sz w:val="20"/>
                <w:szCs w:val="20"/>
              </w:rPr>
              <w:t>ID associated with device(s) intended for the reception of R2D, potentially including all devices (if supported)</w:t>
            </w:r>
          </w:p>
          <w:p w14:paraId="4029DF90">
            <w:pPr>
              <w:pStyle w:val="126"/>
              <w:numPr>
                <w:ilvl w:val="0"/>
                <w:numId w:val="18"/>
              </w:numPr>
              <w:autoSpaceDE w:val="0"/>
              <w:autoSpaceDN w:val="0"/>
              <w:adjustRightInd w:val="0"/>
              <w:snapToGrid w:val="0"/>
              <w:ind w:leftChars="0"/>
              <w:contextualSpacing/>
              <w:rPr>
                <w:rFonts w:hint="default" w:ascii="Times New Roman Regular" w:hAnsi="Times New Roman Regular" w:cs="Times New Roman Regular"/>
                <w:color w:val="000000"/>
                <w:sz w:val="20"/>
                <w:szCs w:val="20"/>
              </w:rPr>
            </w:pPr>
            <w:r>
              <w:rPr>
                <w:rFonts w:hint="default" w:ascii="Times New Roman Regular" w:hAnsi="Times New Roman Regular" w:cs="Times New Roman Regular"/>
                <w:color w:val="000000"/>
                <w:sz w:val="20"/>
                <w:szCs w:val="20"/>
              </w:rPr>
              <w:t>FFS: other information</w:t>
            </w:r>
          </w:p>
          <w:p w14:paraId="44B2AAB8">
            <w:pPr>
              <w:rPr>
                <w:color w:val="000000"/>
              </w:rPr>
            </w:pPr>
            <w:r>
              <w:rPr>
                <w:color w:val="000000"/>
              </w:rPr>
              <w:t>FFS: For each information, whether higher-layer signaling and/or L1 R2D control signaling is used</w:t>
            </w:r>
          </w:p>
          <w:p w14:paraId="3B425A29">
            <w:pPr>
              <w:rPr>
                <w:color w:val="000000"/>
              </w:rPr>
            </w:pPr>
          </w:p>
        </w:tc>
      </w:tr>
    </w:tbl>
    <w:p w14:paraId="7DDD6721">
      <w:pPr>
        <w:jc w:val="both"/>
        <w:rPr>
          <w:lang w:eastAsia="ja-JP"/>
        </w:rPr>
      </w:pPr>
    </w:p>
    <w:p w14:paraId="3BA8F1CA">
      <w:pPr>
        <w:jc w:val="both"/>
        <w:rPr>
          <w:lang w:eastAsia="ja-JP"/>
        </w:rPr>
      </w:pPr>
      <w:r>
        <w:rPr>
          <w:lang w:eastAsia="ja-JP"/>
        </w:rPr>
        <w:t>In the previous RAN1</w:t>
      </w:r>
      <w:r>
        <w:rPr>
          <w:rFonts w:hint="eastAsia" w:eastAsia="宋体"/>
          <w:lang w:eastAsia="zh-CN"/>
        </w:rPr>
        <w:t xml:space="preserve"> #117</w:t>
      </w:r>
      <w:r>
        <w:rPr>
          <w:lang w:eastAsia="ja-JP"/>
        </w:rPr>
        <w:t xml:space="preserve"> meeting, the following proposal was discussed. In this section, we provide our views on topics related to this proposal.</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3A2D657">
        <w:tc>
          <w:tcPr>
            <w:tcW w:w="9629" w:type="dxa"/>
          </w:tcPr>
          <w:p w14:paraId="01112065">
            <w:pPr>
              <w:rPr>
                <w:rFonts w:ascii="Times New Roman Regular" w:hAnsi="Times New Roman Regular" w:cs="Times New Roman Regular"/>
                <w:iCs/>
              </w:rPr>
            </w:pPr>
            <w:bookmarkStart w:id="7" w:name="OLE_LINK14"/>
            <w:r>
              <w:rPr>
                <w:rFonts w:ascii="Times New Roman Regular" w:hAnsi="Times New Roman Regular" w:cs="Times New Roman Regular"/>
                <w:iCs/>
                <w:highlight w:val="yellow"/>
              </w:rPr>
              <w:t>Proposal</w:t>
            </w:r>
          </w:p>
          <w:p w14:paraId="42079F53">
            <w:pPr>
              <w:pStyle w:val="126"/>
              <w:numPr>
                <w:ilvl w:val="0"/>
                <w:numId w:val="25"/>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For R2D control information,</w:t>
            </w:r>
          </w:p>
          <w:p w14:paraId="7D08143E">
            <w:pPr>
              <w:pStyle w:val="126"/>
              <w:numPr>
                <w:ilvl w:val="1"/>
                <w:numId w:val="25"/>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For PRDCH are studied at least:</w:t>
            </w:r>
          </w:p>
          <w:p w14:paraId="056B8019">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Time domain resource allocation</w:t>
            </w:r>
          </w:p>
          <w:p w14:paraId="59E1E80D">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MCS/coding rate</w:t>
            </w:r>
          </w:p>
          <w:p w14:paraId="07C76AB9">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TBS</w:t>
            </w:r>
          </w:p>
          <w:p w14:paraId="35B3A3C9">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Repetitions</w:t>
            </w:r>
          </w:p>
          <w:p w14:paraId="6901D6F6">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Device ID and/or device group ID and/or device type and/or cast type</w:t>
            </w:r>
          </w:p>
          <w:p w14:paraId="45ECCA97">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Frequency domain resource allocation</w:t>
            </w:r>
          </w:p>
          <w:p w14:paraId="438808B2">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Reader ID</w:t>
            </w:r>
          </w:p>
          <w:p w14:paraId="4489D223">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Chip duration</w:t>
            </w:r>
          </w:p>
          <w:p w14:paraId="692283C7">
            <w:pPr>
              <w:pStyle w:val="126"/>
              <w:numPr>
                <w:ilvl w:val="1"/>
                <w:numId w:val="25"/>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For PDRCH are studied at least:</w:t>
            </w:r>
          </w:p>
          <w:p w14:paraId="6E401198">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Time domain resource allocation</w:t>
            </w:r>
          </w:p>
          <w:p w14:paraId="47C3C5AD">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MCS/coding rate</w:t>
            </w:r>
          </w:p>
          <w:p w14:paraId="095FD000">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TBS</w:t>
            </w:r>
          </w:p>
          <w:p w14:paraId="0A5AF7CD">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Repetitions</w:t>
            </w:r>
          </w:p>
          <w:p w14:paraId="5E3A5B15">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Device ID</w:t>
            </w:r>
          </w:p>
          <w:p w14:paraId="0B18A6A1">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Frequency domain resource allocation</w:t>
            </w:r>
          </w:p>
          <w:p w14:paraId="1093E8F0">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Reader ID</w:t>
            </w:r>
          </w:p>
          <w:p w14:paraId="52477439">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Chip duration</w:t>
            </w:r>
          </w:p>
          <w:p w14:paraId="1B4DA61B">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Midamble related information</w:t>
            </w:r>
          </w:p>
          <w:p w14:paraId="3F71E31D">
            <w:pPr>
              <w:pStyle w:val="126"/>
              <w:numPr>
                <w:ilvl w:val="0"/>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rPr>
            </w:pPr>
            <w:r>
              <w:rPr>
                <w:rFonts w:ascii="Times New Roman Regular" w:hAnsi="Times New Roman Regular" w:cs="Times New Roman Regular"/>
                <w:color w:val="000000"/>
                <w:sz w:val="22"/>
              </w:rPr>
              <w:t>For the study of each of the above R2D control information, at least following aspects are considered:</w:t>
            </w:r>
          </w:p>
          <w:p w14:paraId="231B02E9">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highlight w:val="yellow"/>
              </w:rPr>
            </w:pPr>
            <w:r>
              <w:rPr>
                <w:rFonts w:ascii="Times New Roman Regular" w:hAnsi="Times New Roman Regular" w:cs="Times New Roman Regular"/>
                <w:color w:val="000000"/>
                <w:sz w:val="22"/>
                <w:highlight w:val="yellow"/>
              </w:rPr>
              <w:t>Whether the control information is needed/predefined or not</w:t>
            </w:r>
          </w:p>
          <w:p w14:paraId="1B61E2C3">
            <w:pPr>
              <w:pStyle w:val="126"/>
              <w:numPr>
                <w:ilvl w:val="1"/>
                <w:numId w:val="26"/>
              </w:numPr>
              <w:autoSpaceDE w:val="0"/>
              <w:autoSpaceDN w:val="0"/>
              <w:adjustRightInd w:val="0"/>
              <w:snapToGrid w:val="0"/>
              <w:spacing w:after="120"/>
              <w:ind w:firstLine="440"/>
              <w:contextualSpacing/>
              <w:rPr>
                <w:rFonts w:ascii="Times New Roman Regular" w:hAnsi="Times New Roman Regular" w:cs="Times New Roman Regular"/>
                <w:color w:val="000000"/>
                <w:sz w:val="22"/>
                <w:highlight w:val="yellow"/>
              </w:rPr>
            </w:pPr>
            <w:r>
              <w:rPr>
                <w:rFonts w:ascii="Times New Roman Regular" w:hAnsi="Times New Roman Regular" w:cs="Times New Roman Regular"/>
                <w:color w:val="000000"/>
                <w:sz w:val="22"/>
                <w:highlight w:val="yellow"/>
              </w:rPr>
              <w:t xml:space="preserve">For control information that is configurable, whether it is signaled as L1 control information and/or via higher-layer signaling </w:t>
            </w:r>
          </w:p>
          <w:p w14:paraId="25822DB4">
            <w:pPr>
              <w:pStyle w:val="126"/>
              <w:numPr>
                <w:ilvl w:val="0"/>
                <w:numId w:val="26"/>
              </w:numPr>
              <w:autoSpaceDE w:val="0"/>
              <w:autoSpaceDN w:val="0"/>
              <w:adjustRightInd w:val="0"/>
              <w:snapToGrid w:val="0"/>
              <w:spacing w:after="120"/>
              <w:ind w:firstLine="440"/>
              <w:contextualSpacing/>
              <w:rPr>
                <w:rFonts w:ascii="Times New Roman" w:hAnsi="Times New Roman" w:cs="Times New Roman"/>
                <w:sz w:val="20"/>
                <w:szCs w:val="20"/>
              </w:rPr>
            </w:pPr>
            <w:r>
              <w:rPr>
                <w:rFonts w:ascii="Times New Roman Regular" w:hAnsi="Times New Roman Regular" w:cs="Times New Roman Regular"/>
                <w:color w:val="000000"/>
                <w:sz w:val="22"/>
              </w:rPr>
              <w:t>Note: Above list doesn’t imply the support of the control information but further study to identify the need and if needed, further details</w:t>
            </w:r>
          </w:p>
        </w:tc>
      </w:tr>
      <w:bookmarkEnd w:id="7"/>
    </w:tbl>
    <w:p w14:paraId="4640252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CG Times (WN)" w:hAnsi="CG Times (WN)" w:eastAsia="Times New Roman" w:cs="Times New Roman"/>
          <w:kern w:val="0"/>
          <w:sz w:val="20"/>
          <w:szCs w:val="20"/>
          <w:lang w:val="en-US"/>
        </w:rPr>
      </w:pPr>
      <w:r>
        <w:rPr>
          <w:rFonts w:hint="eastAsia" w:ascii="Times New Roman" w:hAnsi="Times New Roman"/>
          <w:sz w:val="20"/>
          <w:szCs w:val="20"/>
        </w:rPr>
        <w:t>A</w:t>
      </w:r>
      <w:r>
        <w:rPr>
          <w:rFonts w:ascii="Times New Roman" w:hAnsi="Times New Roman"/>
          <w:sz w:val="20"/>
          <w:szCs w:val="20"/>
        </w:rPr>
        <w:t xml:space="preserve">IoT DL multiple access has been discussed at least including TDM(A). Time-domain scheduling should be considered in control information. If FDM(A) is supported for DL multiple access in SI, the frequency-domain scheduling needs to be considered in control channel. However, [3] gives some negative views about FDM(A). Filter can be used for extracting different R2D signal being simultaneously sent in adjacent channels, which seems FDM(A) is suitable for AIoT R2D multiple access if filter bandwidth adjustable. However, RF filter with adjustable bandwidth is difficult to be configurated for AIoT device 1/2a/2b. Thus, </w:t>
      </w:r>
      <w:bookmarkStart w:id="8" w:name="_Hlk162878710"/>
      <w:r>
        <w:rPr>
          <w:rFonts w:ascii="Times New Roman" w:hAnsi="Times New Roman"/>
          <w:sz w:val="20"/>
          <w:szCs w:val="20"/>
        </w:rPr>
        <w:t>multiple different R2D channels with frequency-domain scheduling for FDM(A) should be deprioritized</w:t>
      </w:r>
      <w:bookmarkEnd w:id="8"/>
      <w:r>
        <w:rPr>
          <w:rFonts w:hint="default" w:ascii="Times New Roman" w:hAnsi="Times New Roman"/>
          <w:sz w:val="20"/>
          <w:szCs w:val="20"/>
          <w:lang w:val="en-US"/>
        </w:rPr>
        <w:t xml:space="preserve"> at least for envelop detection.</w:t>
      </w:r>
    </w:p>
    <w:p w14:paraId="336550F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kern w:val="0"/>
          <w:sz w:val="20"/>
          <w:szCs w:val="20"/>
        </w:rPr>
      </w:pPr>
    </w:p>
    <w:p w14:paraId="00F7D990">
      <w:pPr>
        <w:pStyle w:val="126"/>
        <w:numPr>
          <w:ilvl w:val="0"/>
          <w:numId w:val="0"/>
        </w:numPr>
        <w:ind w:leftChars="0"/>
        <w:outlineLvl w:val="2"/>
        <w:rPr>
          <w:rFonts w:hint="default" w:ascii="Times New Roman" w:hAnsi="Times New Roman"/>
          <w:b/>
          <w:bCs/>
          <w:szCs w:val="20"/>
          <w:lang w:val="en-US"/>
        </w:rPr>
      </w:pPr>
      <w:r>
        <w:rPr>
          <w:rFonts w:hint="default" w:ascii="Times New Roman" w:hAnsi="Times New Roman"/>
          <w:b/>
          <w:bCs/>
          <w:szCs w:val="20"/>
          <w:lang w:val="en-US"/>
        </w:rPr>
        <w:t>2.2.1 L1 control information aspects</w:t>
      </w:r>
    </w:p>
    <w:p w14:paraId="79D5997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kern w:val="0"/>
          <w:sz w:val="20"/>
          <w:szCs w:val="20"/>
        </w:rPr>
      </w:pPr>
      <w:r>
        <w:rPr>
          <w:rFonts w:hint="eastAsia" w:ascii="CG Times (WN)" w:hAnsi="CG Times (WN)" w:eastAsia="Times New Roman" w:cs="Times New Roman"/>
          <w:kern w:val="0"/>
          <w:sz w:val="20"/>
          <w:szCs w:val="20"/>
        </w:rPr>
        <w:t>Next</w:t>
      </w:r>
      <w:r>
        <w:rPr>
          <w:rFonts w:ascii="CG Times (WN)" w:hAnsi="CG Times (WN)" w:eastAsia="Times New Roman" w:cs="Times New Roman"/>
          <w:kern w:val="0"/>
          <w:sz w:val="20"/>
          <w:szCs w:val="20"/>
        </w:rPr>
        <w:t>, w</w:t>
      </w:r>
      <w:r>
        <w:rPr>
          <w:rFonts w:hint="eastAsia" w:ascii="CG Times (WN)" w:hAnsi="CG Times (WN)" w:eastAsia="Times New Roman" w:cs="Times New Roman"/>
          <w:kern w:val="0"/>
          <w:sz w:val="20"/>
          <w:szCs w:val="20"/>
        </w:rPr>
        <w:t>e</w:t>
      </w:r>
      <w:r>
        <w:rPr>
          <w:rFonts w:ascii="CG Times (WN)" w:hAnsi="CG Times (WN)" w:eastAsia="Times New Roman" w:cs="Times New Roman"/>
          <w:kern w:val="0"/>
          <w:sz w:val="20"/>
          <w:szCs w:val="20"/>
        </w:rPr>
        <w:t xml:space="preserve"> will discuss whether the </w:t>
      </w:r>
      <w:r>
        <w:rPr>
          <w:rFonts w:hint="default" w:ascii="CG Times (WN)" w:hAnsi="CG Times (WN)" w:eastAsia="Times New Roman" w:cs="Times New Roman"/>
          <w:kern w:val="0"/>
          <w:sz w:val="20"/>
          <w:szCs w:val="20"/>
          <w:lang w:val="en-US"/>
        </w:rPr>
        <w:t xml:space="preserve">L1 </w:t>
      </w:r>
      <w:r>
        <w:rPr>
          <w:rFonts w:ascii="CG Times (WN)" w:hAnsi="CG Times (WN)" w:eastAsia="Times New Roman" w:cs="Times New Roman"/>
          <w:kern w:val="0"/>
          <w:sz w:val="20"/>
          <w:szCs w:val="20"/>
        </w:rPr>
        <w:t xml:space="preserve">control information is needed/predefined or not. </w:t>
      </w:r>
      <w:r>
        <w:rPr>
          <w:rFonts w:hint="default" w:ascii="CG Times (WN)" w:hAnsi="CG Times (WN)" w:eastAsia="Times New Roman" w:cs="Times New Roman"/>
          <w:kern w:val="0"/>
          <w:sz w:val="20"/>
          <w:szCs w:val="20"/>
          <w:lang w:val="en-US"/>
        </w:rPr>
        <w:t>L1 c</w:t>
      </w:r>
      <w:r>
        <w:rPr>
          <w:rFonts w:ascii="CG Times (WN)" w:hAnsi="CG Times (WN)" w:eastAsia="Times New Roman" w:cs="Times New Roman"/>
          <w:kern w:val="0"/>
          <w:sz w:val="20"/>
          <w:szCs w:val="20"/>
        </w:rPr>
        <w:t xml:space="preserve">ontrol information is needed for some cases, for example, device is a half-duplex equipment, so it can not transmit D2R signal when it receives R2D signal. R2D control information can indicate the start time of D2R transmission based on the time/frequency resource allocation, then device can switch its state from receiver to transmitter. In one case, to evaluate self-interference and CLI channels, </w:t>
      </w:r>
      <w:r>
        <w:rPr>
          <w:rFonts w:hint="default" w:ascii="CG Times (WN)" w:hAnsi="CG Times (WN)" w:eastAsia="Times New Roman" w:cs="Times New Roman"/>
          <w:kern w:val="0"/>
          <w:sz w:val="20"/>
          <w:szCs w:val="20"/>
          <w:lang w:val="en-US"/>
        </w:rPr>
        <w:t>the sequence pattern</w:t>
      </w:r>
      <w:r>
        <w:rPr>
          <w:rFonts w:hint="eastAsia" w:ascii="CG Times (WN)" w:hAnsi="CG Times (WN)" w:eastAsia="宋体" w:cs="Times New Roman"/>
          <w:kern w:val="0"/>
          <w:sz w:val="20"/>
          <w:szCs w:val="20"/>
          <w:lang w:val="en-US" w:eastAsia="zh-CN"/>
        </w:rPr>
        <w:t xml:space="preserve"> or</w:t>
      </w:r>
      <w:r>
        <w:rPr>
          <w:rFonts w:hint="default" w:ascii="CG Times (WN)" w:hAnsi="CG Times (WN)" w:eastAsia="宋体" w:cs="Times New Roman"/>
          <w:kern w:val="0"/>
          <w:sz w:val="20"/>
          <w:szCs w:val="20"/>
          <w:lang w:val="en-US" w:eastAsia="zh-CN"/>
        </w:rPr>
        <w:t xml:space="preserve"> time/freqeuncy resource of </w:t>
      </w:r>
      <w:r>
        <w:rPr>
          <w:rFonts w:hint="default" w:ascii="CG Times (WN)" w:hAnsi="CG Times (WN)" w:eastAsia="Times New Roman" w:cs="Times New Roman"/>
          <w:kern w:val="0"/>
          <w:sz w:val="20"/>
          <w:szCs w:val="20"/>
          <w:lang w:val="en-US"/>
        </w:rPr>
        <w:t>D2R Preamble/Midamble/Postamble should be indicated.</w:t>
      </w:r>
      <w:r>
        <w:rPr>
          <w:rFonts w:ascii="CG Times (WN)" w:hAnsi="CG Times (WN)" w:eastAsia="Times New Roman" w:cs="Times New Roman"/>
          <w:kern w:val="0"/>
          <w:sz w:val="20"/>
          <w:szCs w:val="20"/>
        </w:rPr>
        <w:t xml:space="preserve"> In one case, to achieve more accuracy interference cancellation, device needs to fully backscatter its all received CW and not to absorb CW during regulated time period, which needs OOK modulation with all ON baseband waveform.  </w:t>
      </w:r>
    </w:p>
    <w:p w14:paraId="332FFCE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kern w:val="0"/>
          <w:sz w:val="20"/>
          <w:szCs w:val="20"/>
        </w:rPr>
      </w:pPr>
    </w:p>
    <w:p w14:paraId="65A3D71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r>
        <w:rPr>
          <w:rFonts w:ascii="CG Times (WN)" w:hAnsi="CG Times (WN)" w:eastAsia="Times New Roman" w:cs="Times New Roman"/>
          <w:kern w:val="0"/>
          <w:sz w:val="20"/>
          <w:szCs w:val="20"/>
        </w:rPr>
        <w:t xml:space="preserve">However, </w:t>
      </w:r>
      <w:r>
        <w:rPr>
          <w:rFonts w:hint="default" w:ascii="CG Times (WN)" w:hAnsi="CG Times (WN)" w:eastAsia="Times New Roman" w:cs="Times New Roman"/>
          <w:kern w:val="0"/>
          <w:sz w:val="20"/>
          <w:szCs w:val="20"/>
          <w:lang w:val="en-US"/>
        </w:rPr>
        <w:t xml:space="preserve">L1 </w:t>
      </w:r>
      <w:r>
        <w:rPr>
          <w:rFonts w:hint="eastAsia" w:ascii="CG Times (WN)" w:hAnsi="CG Times (WN)" w:eastAsia="Times New Roman" w:cs="Times New Roman"/>
          <w:kern w:val="0"/>
          <w:sz w:val="20"/>
          <w:szCs w:val="20"/>
        </w:rPr>
        <w:t>R2D</w:t>
      </w:r>
      <w:r>
        <w:rPr>
          <w:rFonts w:ascii="CG Times (WN)" w:hAnsi="CG Times (WN)" w:eastAsia="Times New Roman" w:cs="Times New Roman"/>
          <w:kern w:val="0"/>
          <w:sz w:val="20"/>
          <w:szCs w:val="20"/>
        </w:rPr>
        <w:t xml:space="preserve"> control information may be unnecessary in some cases if </w:t>
      </w:r>
      <w:r>
        <w:rPr>
          <w:rFonts w:ascii="Times New Roman" w:hAnsi="Times New Roman"/>
          <w:sz w:val="20"/>
          <w:szCs w:val="20"/>
        </w:rPr>
        <w:t>implicit indication or predefined information have been regulated. For example, chip length for R2D and D2R transmission can be indicated implicitly by clock-indicator in preamble. In one case, if the start time and modulation of D2R transmission has been pre-difined for device 1/2a, control information is also unnecessary.</w:t>
      </w:r>
      <w:r>
        <w:rPr>
          <w:rFonts w:hint="default" w:ascii="Times New Roman" w:hAnsi="Times New Roman"/>
          <w:sz w:val="20"/>
          <w:szCs w:val="20"/>
          <w:lang w:val="en-US"/>
        </w:rPr>
        <w:t xml:space="preserve"> </w:t>
      </w:r>
    </w:p>
    <w:p w14:paraId="1C7EF0F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p>
    <w:p w14:paraId="0794BFE0">
      <w:pPr>
        <w:pStyle w:val="126"/>
        <w:numPr>
          <w:ilvl w:val="0"/>
          <w:numId w:val="0"/>
        </w:numPr>
        <w:ind w:leftChars="0"/>
        <w:outlineLvl w:val="2"/>
        <w:rPr>
          <w:rFonts w:hint="default" w:ascii="Times New Roman" w:hAnsi="Times New Roman"/>
          <w:b/>
          <w:bCs/>
          <w:szCs w:val="20"/>
          <w:lang w:val="en-US"/>
        </w:rPr>
      </w:pPr>
      <w:r>
        <w:rPr>
          <w:rFonts w:hint="default" w:ascii="Times New Roman" w:hAnsi="Times New Roman"/>
          <w:b/>
          <w:bCs/>
          <w:szCs w:val="20"/>
          <w:lang w:val="en-US"/>
        </w:rPr>
        <w:t>2.2.2 Higher-layer signaling aspects</w:t>
      </w:r>
    </w:p>
    <w:p w14:paraId="3B27178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 xml:space="preserve"> our</w:t>
      </w:r>
      <w:r>
        <w:rPr>
          <w:rFonts w:hint="eastAsia" w:ascii="Times New Roman" w:hAnsi="Times New Roman"/>
          <w:sz w:val="20"/>
          <w:szCs w:val="20"/>
        </w:rPr>
        <w:t xml:space="preserve"> </w:t>
      </w:r>
      <w:r>
        <w:rPr>
          <w:rFonts w:ascii="Times New Roman" w:hAnsi="Times New Roman"/>
          <w:sz w:val="20"/>
          <w:szCs w:val="20"/>
        </w:rPr>
        <w:t xml:space="preserve">understanding, </w:t>
      </w:r>
      <w:r>
        <w:rPr>
          <w:rFonts w:hint="default" w:ascii="Times New Roman" w:hAnsi="Times New Roman"/>
          <w:sz w:val="20"/>
          <w:szCs w:val="20"/>
          <w:lang w:val="en-US"/>
        </w:rPr>
        <w:t xml:space="preserve">higher-layer signaling mapping in PRDCH could also be used for indicating </w:t>
      </w:r>
      <w:r>
        <w:rPr>
          <w:rFonts w:hint="default" w:ascii="CG Times (WN)" w:hAnsi="CG Times (WN)" w:eastAsia="Times New Roman" w:cs="Times New Roman"/>
          <w:kern w:val="0"/>
          <w:sz w:val="20"/>
          <w:szCs w:val="20"/>
          <w:lang w:val="en-US"/>
        </w:rPr>
        <w:t>the sequence pattern</w:t>
      </w:r>
      <w:r>
        <w:rPr>
          <w:rFonts w:hint="eastAsia" w:ascii="CG Times (WN)" w:hAnsi="CG Times (WN)" w:eastAsia="宋体" w:cs="Times New Roman"/>
          <w:kern w:val="0"/>
          <w:sz w:val="20"/>
          <w:szCs w:val="20"/>
          <w:lang w:val="en-US" w:eastAsia="zh-CN"/>
        </w:rPr>
        <w:t xml:space="preserve"> or</w:t>
      </w:r>
      <w:r>
        <w:rPr>
          <w:rFonts w:hint="default" w:ascii="CG Times (WN)" w:hAnsi="CG Times (WN)" w:eastAsia="宋体" w:cs="Times New Roman"/>
          <w:kern w:val="0"/>
          <w:sz w:val="20"/>
          <w:szCs w:val="20"/>
          <w:lang w:val="en-US" w:eastAsia="zh-CN"/>
        </w:rPr>
        <w:t xml:space="preserve"> time/freqeuncy resource of </w:t>
      </w:r>
      <w:r>
        <w:rPr>
          <w:rFonts w:hint="default" w:ascii="CG Times (WN)" w:hAnsi="CG Times (WN)" w:eastAsia="Times New Roman" w:cs="Times New Roman"/>
          <w:kern w:val="0"/>
          <w:sz w:val="20"/>
          <w:szCs w:val="20"/>
          <w:lang w:val="en-US"/>
        </w:rPr>
        <w:t>D2R Preamble/Midamble/Postamble.</w:t>
      </w:r>
      <w:r>
        <w:rPr>
          <w:rFonts w:ascii="Times New Roman" w:hAnsi="Times New Roman"/>
          <w:sz w:val="20"/>
          <w:szCs w:val="20"/>
        </w:rPr>
        <w:t xml:space="preserve"> However, for activating or deactivating device with R2D control command, or channel/interference estimation pattern with R2D control information, L1 control information is needed to dynamically </w:t>
      </w:r>
      <w:r>
        <w:rPr>
          <w:rFonts w:hint="eastAsia" w:ascii="Times New Roman" w:hAnsi="Times New Roman"/>
          <w:sz w:val="20"/>
          <w:szCs w:val="20"/>
        </w:rPr>
        <w:t>allocat</w:t>
      </w:r>
      <w:r>
        <w:rPr>
          <w:rFonts w:ascii="Times New Roman" w:hAnsi="Times New Roman"/>
          <w:sz w:val="20"/>
          <w:szCs w:val="20"/>
        </w:rPr>
        <w:t>e</w:t>
      </w:r>
      <w:r>
        <w:rPr>
          <w:rFonts w:hint="eastAsia" w:ascii="Times New Roman" w:hAnsi="Times New Roman"/>
          <w:sz w:val="20"/>
          <w:szCs w:val="20"/>
        </w:rPr>
        <w:t>.</w:t>
      </w:r>
      <w:r>
        <w:rPr>
          <w:rFonts w:ascii="Times New Roman" w:hAnsi="Times New Roman"/>
          <w:sz w:val="20"/>
          <w:szCs w:val="20"/>
        </w:rPr>
        <w:t xml:space="preserve"> </w:t>
      </w:r>
    </w:p>
    <w:p w14:paraId="081DA92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 w:val="20"/>
          <w:szCs w:val="20"/>
        </w:rPr>
      </w:pPr>
    </w:p>
    <w:p w14:paraId="6AE2040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r>
        <w:rPr>
          <w:rFonts w:hint="default" w:ascii="Times New Roman" w:hAnsi="Times New Roman"/>
          <w:sz w:val="20"/>
          <w:szCs w:val="20"/>
          <w:lang w:val="en-US"/>
        </w:rPr>
        <w:t>Based on the analyzed above, we conclude potential R2D control information and corresponding signaling including L1 R2D control information and signaling via higher-layer.</w:t>
      </w:r>
    </w:p>
    <w:p w14:paraId="7C1FD47F">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hint="default" w:ascii="Times New Roman" w:hAnsi="Times New Roman"/>
          <w:szCs w:val="20"/>
          <w:lang w:val="en-US"/>
        </w:rPr>
      </w:pPr>
      <w:r>
        <w:rPr>
          <w:rFonts w:hint="default" w:ascii="Times New Roman" w:hAnsi="Times New Roman"/>
          <w:szCs w:val="20"/>
          <w:lang w:val="en-US"/>
        </w:rPr>
        <w:t>Table I R2D control information</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794"/>
        <w:gridCol w:w="1682"/>
        <w:gridCol w:w="1866"/>
      </w:tblGrid>
      <w:tr w14:paraId="5C9CC71F">
        <w:trPr>
          <w:jc w:val="center"/>
        </w:trPr>
        <w:tc>
          <w:tcPr>
            <w:tcW w:w="2148" w:type="dxa"/>
            <w:shd w:val="clear" w:color="auto" w:fill="DEEBF6" w:themeFill="accent5" w:themeFillTint="32"/>
          </w:tcPr>
          <w:p w14:paraId="0F9D976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val="0"/>
                <w:i/>
                <w:iCs w:val="0"/>
                <w:sz w:val="18"/>
                <w:szCs w:val="20"/>
                <w:u w:val="single"/>
              </w:rPr>
            </w:pPr>
            <w:r>
              <w:rPr>
                <w:rFonts w:hint="default" w:ascii="Times New Roman Regular" w:hAnsi="Times New Roman Regular" w:cs="Times New Roman Regular"/>
                <w:b/>
                <w:bCs w:val="0"/>
                <w:i/>
                <w:iCs w:val="0"/>
                <w:sz w:val="18"/>
                <w:szCs w:val="20"/>
                <w:u w:val="single"/>
              </w:rPr>
              <w:t>R2D control information</w:t>
            </w:r>
          </w:p>
        </w:tc>
        <w:tc>
          <w:tcPr>
            <w:tcW w:w="1794" w:type="dxa"/>
            <w:shd w:val="clear" w:color="auto" w:fill="DEEBF6" w:themeFill="accent5" w:themeFillTint="32"/>
          </w:tcPr>
          <w:p w14:paraId="7B6FE46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val="0"/>
                <w:i/>
                <w:iCs w:val="0"/>
                <w:sz w:val="18"/>
                <w:szCs w:val="20"/>
                <w:u w:val="single"/>
                <w:lang w:val="en-US" w:eastAsia="zh-CN"/>
              </w:rPr>
            </w:pPr>
            <w:r>
              <w:rPr>
                <w:rFonts w:hint="default" w:ascii="Times New Roman Regular" w:hAnsi="Times New Roman Regular" w:eastAsia="宋体" w:cs="Times New Roman Regular"/>
                <w:b/>
                <w:bCs w:val="0"/>
                <w:i/>
                <w:iCs w:val="0"/>
                <w:sz w:val="18"/>
                <w:szCs w:val="20"/>
                <w:u w:val="single"/>
                <w:lang w:val="en-US" w:eastAsia="zh-CN"/>
              </w:rPr>
              <w:t>Transmission Link</w:t>
            </w:r>
          </w:p>
        </w:tc>
        <w:tc>
          <w:tcPr>
            <w:tcW w:w="1682" w:type="dxa"/>
            <w:shd w:val="clear" w:color="auto" w:fill="DEEBF6" w:themeFill="accent5" w:themeFillTint="32"/>
          </w:tcPr>
          <w:p w14:paraId="0656D38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val="0"/>
                <w:i/>
                <w:iCs w:val="0"/>
                <w:sz w:val="18"/>
                <w:szCs w:val="20"/>
                <w:u w:val="single"/>
                <w:lang w:val="en-US" w:eastAsia="zh-CN"/>
              </w:rPr>
            </w:pPr>
            <w:r>
              <w:rPr>
                <w:rFonts w:hint="default" w:ascii="Times New Roman Regular" w:hAnsi="Times New Roman Regular" w:cs="Times New Roman Regular"/>
                <w:b/>
                <w:bCs w:val="0"/>
                <w:i/>
                <w:iCs w:val="0"/>
                <w:sz w:val="18"/>
                <w:szCs w:val="20"/>
                <w:u w:val="single"/>
              </w:rPr>
              <w:t xml:space="preserve">Via L1 </w:t>
            </w:r>
            <w:r>
              <w:rPr>
                <w:rFonts w:hint="default" w:ascii="Times New Roman Regular" w:hAnsi="Times New Roman Regular" w:eastAsia="宋体" w:cs="Times New Roman Regular"/>
                <w:b/>
                <w:bCs w:val="0"/>
                <w:i/>
                <w:iCs w:val="0"/>
                <w:sz w:val="18"/>
                <w:szCs w:val="20"/>
                <w:u w:val="single"/>
                <w:lang w:val="en-US" w:eastAsia="zh-CN"/>
              </w:rPr>
              <w:t>R2D Control</w:t>
            </w:r>
          </w:p>
        </w:tc>
        <w:tc>
          <w:tcPr>
            <w:tcW w:w="1866" w:type="dxa"/>
            <w:shd w:val="clear" w:color="auto" w:fill="DEEBF6" w:themeFill="accent5" w:themeFillTint="32"/>
          </w:tcPr>
          <w:p w14:paraId="4BFDA48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val="0"/>
                <w:i/>
                <w:iCs w:val="0"/>
                <w:sz w:val="18"/>
                <w:szCs w:val="20"/>
                <w:u w:val="single"/>
              </w:rPr>
            </w:pPr>
            <w:r>
              <w:rPr>
                <w:rFonts w:hint="default" w:ascii="Times New Roman Regular" w:hAnsi="Times New Roman Regular" w:cs="Times New Roman Regular"/>
                <w:b/>
                <w:bCs w:val="0"/>
                <w:i/>
                <w:iCs w:val="0"/>
                <w:sz w:val="18"/>
                <w:szCs w:val="20"/>
                <w:u w:val="single"/>
              </w:rPr>
              <w:t>Via higher</w:t>
            </w:r>
            <w:r>
              <w:rPr>
                <w:rFonts w:hint="default" w:ascii="Times New Roman Regular" w:hAnsi="Times New Roman Regular" w:eastAsia="宋体" w:cs="Times New Roman Regular"/>
                <w:b/>
                <w:bCs w:val="0"/>
                <w:i/>
                <w:iCs w:val="0"/>
                <w:sz w:val="18"/>
                <w:szCs w:val="20"/>
                <w:u w:val="single"/>
                <w:lang w:val="en-US" w:eastAsia="zh-CN"/>
              </w:rPr>
              <w:t>-</w:t>
            </w:r>
            <w:r>
              <w:rPr>
                <w:rFonts w:hint="default" w:ascii="Times New Roman Regular" w:hAnsi="Times New Roman Regular" w:cs="Times New Roman Regular"/>
                <w:b/>
                <w:bCs w:val="0"/>
                <w:i/>
                <w:iCs w:val="0"/>
                <w:sz w:val="18"/>
                <w:szCs w:val="20"/>
                <w:u w:val="single"/>
              </w:rPr>
              <w:t>layer</w:t>
            </w:r>
          </w:p>
        </w:tc>
      </w:tr>
      <w:tr w14:paraId="7364B0FE">
        <w:trPr>
          <w:trHeight w:val="366" w:hRule="atLeast"/>
          <w:jc w:val="center"/>
        </w:trPr>
        <w:tc>
          <w:tcPr>
            <w:tcW w:w="2148" w:type="dxa"/>
            <w:shd w:val="clear" w:color="auto" w:fill="DEEBF6" w:themeFill="accent5" w:themeFillTint="32"/>
          </w:tcPr>
          <w:p w14:paraId="058FDD7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Time domain resource </w:t>
            </w:r>
          </w:p>
        </w:tc>
        <w:tc>
          <w:tcPr>
            <w:tcW w:w="1794" w:type="dxa"/>
          </w:tcPr>
          <w:p w14:paraId="0891C7F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R2D/D2R</w:t>
            </w:r>
          </w:p>
        </w:tc>
        <w:tc>
          <w:tcPr>
            <w:tcW w:w="1682" w:type="dxa"/>
          </w:tcPr>
          <w:p w14:paraId="4A4C251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6637527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1D4011B3">
        <w:trPr>
          <w:jc w:val="center"/>
        </w:trPr>
        <w:tc>
          <w:tcPr>
            <w:tcW w:w="2148" w:type="dxa"/>
            <w:shd w:val="clear" w:color="auto" w:fill="DEEBF6" w:themeFill="accent5" w:themeFillTint="32"/>
          </w:tcPr>
          <w:p w14:paraId="79FCD07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Frequency domain resource </w:t>
            </w:r>
          </w:p>
        </w:tc>
        <w:tc>
          <w:tcPr>
            <w:tcW w:w="1794" w:type="dxa"/>
          </w:tcPr>
          <w:p w14:paraId="03F74AA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3E780C2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0F159B6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621D0046">
        <w:trPr>
          <w:jc w:val="center"/>
        </w:trPr>
        <w:tc>
          <w:tcPr>
            <w:tcW w:w="2148" w:type="dxa"/>
            <w:shd w:val="clear" w:color="auto" w:fill="DEEBF6" w:themeFill="accent5" w:themeFillTint="32"/>
          </w:tcPr>
          <w:p w14:paraId="78E6FED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Transmission Power </w:t>
            </w:r>
          </w:p>
        </w:tc>
        <w:tc>
          <w:tcPr>
            <w:tcW w:w="1794" w:type="dxa"/>
          </w:tcPr>
          <w:p w14:paraId="53FA7DF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D2R</w:t>
            </w:r>
          </w:p>
        </w:tc>
        <w:tc>
          <w:tcPr>
            <w:tcW w:w="1682" w:type="dxa"/>
          </w:tcPr>
          <w:p w14:paraId="1189C50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6D57F34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3F19D7E1">
        <w:trPr>
          <w:jc w:val="center"/>
        </w:trPr>
        <w:tc>
          <w:tcPr>
            <w:tcW w:w="2148" w:type="dxa"/>
            <w:shd w:val="clear" w:color="auto" w:fill="DEEBF6" w:themeFill="accent5" w:themeFillTint="32"/>
          </w:tcPr>
          <w:p w14:paraId="0DA065A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Modulation and Coding</w:t>
            </w:r>
          </w:p>
        </w:tc>
        <w:tc>
          <w:tcPr>
            <w:tcW w:w="1794" w:type="dxa"/>
          </w:tcPr>
          <w:p w14:paraId="0204C75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13716E0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0197FEE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6414EEBC">
        <w:trPr>
          <w:trHeight w:val="348" w:hRule="atLeast"/>
          <w:jc w:val="center"/>
        </w:trPr>
        <w:tc>
          <w:tcPr>
            <w:tcW w:w="2148" w:type="dxa"/>
            <w:shd w:val="clear" w:color="auto" w:fill="DEEBF6" w:themeFill="accent5" w:themeFillTint="32"/>
          </w:tcPr>
          <w:p w14:paraId="1ED8592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BLF/Coding rate</w:t>
            </w:r>
          </w:p>
        </w:tc>
        <w:tc>
          <w:tcPr>
            <w:tcW w:w="1794" w:type="dxa"/>
          </w:tcPr>
          <w:p w14:paraId="4D2CDFF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77533A5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c>
          <w:tcPr>
            <w:tcW w:w="1866" w:type="dxa"/>
          </w:tcPr>
          <w:p w14:paraId="3561526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1176BCC7">
        <w:trPr>
          <w:jc w:val="center"/>
        </w:trPr>
        <w:tc>
          <w:tcPr>
            <w:tcW w:w="2148" w:type="dxa"/>
            <w:shd w:val="clear" w:color="auto" w:fill="DEEBF6" w:themeFill="accent5" w:themeFillTint="32"/>
          </w:tcPr>
          <w:p w14:paraId="09D3FDC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Chip duration</w:t>
            </w:r>
          </w:p>
        </w:tc>
        <w:tc>
          <w:tcPr>
            <w:tcW w:w="1794" w:type="dxa"/>
          </w:tcPr>
          <w:p w14:paraId="3B96293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3561265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4AA58E3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265045FD">
        <w:trPr>
          <w:jc w:val="center"/>
        </w:trPr>
        <w:tc>
          <w:tcPr>
            <w:tcW w:w="2148" w:type="dxa"/>
            <w:shd w:val="clear" w:color="auto" w:fill="DEEBF6" w:themeFill="accent5" w:themeFillTint="32"/>
          </w:tcPr>
          <w:p w14:paraId="3D1F507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Compensated SFO/CFO </w:t>
            </w:r>
          </w:p>
        </w:tc>
        <w:tc>
          <w:tcPr>
            <w:tcW w:w="1794" w:type="dxa"/>
          </w:tcPr>
          <w:p w14:paraId="394A888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35091E1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2530D65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55204146">
        <w:trPr>
          <w:jc w:val="center"/>
        </w:trPr>
        <w:tc>
          <w:tcPr>
            <w:tcW w:w="2148" w:type="dxa"/>
            <w:shd w:val="clear" w:color="auto" w:fill="DEEBF6" w:themeFill="accent5" w:themeFillTint="32"/>
          </w:tcPr>
          <w:p w14:paraId="05E8962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Preamble/Midamble pattern</w:t>
            </w:r>
          </w:p>
        </w:tc>
        <w:tc>
          <w:tcPr>
            <w:tcW w:w="1794" w:type="dxa"/>
          </w:tcPr>
          <w:p w14:paraId="1183DE0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68EB098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24551A0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08958420">
        <w:trPr>
          <w:jc w:val="center"/>
        </w:trPr>
        <w:tc>
          <w:tcPr>
            <w:tcW w:w="2148" w:type="dxa"/>
            <w:shd w:val="clear" w:color="auto" w:fill="DEEBF6" w:themeFill="accent5" w:themeFillTint="32"/>
          </w:tcPr>
          <w:p w14:paraId="48203E2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Repetition</w:t>
            </w:r>
          </w:p>
        </w:tc>
        <w:tc>
          <w:tcPr>
            <w:tcW w:w="1794" w:type="dxa"/>
          </w:tcPr>
          <w:p w14:paraId="022EC85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0F53F83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168F1F2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776633AB">
        <w:trPr>
          <w:jc w:val="center"/>
        </w:trPr>
        <w:tc>
          <w:tcPr>
            <w:tcW w:w="2148" w:type="dxa"/>
            <w:shd w:val="clear" w:color="auto" w:fill="DEEBF6" w:themeFill="accent5" w:themeFillTint="32"/>
          </w:tcPr>
          <w:p w14:paraId="5D7B99E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TBS (if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7E0E8E8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cs="Times New Roman Regular"/>
                <w:b w:val="0"/>
                <w:bCs w:val="0"/>
                <w:sz w:val="18"/>
                <w:szCs w:val="18"/>
                <w:lang w:val="en-US"/>
              </w:rPr>
              <w:t>R2D</w:t>
            </w:r>
            <w:r>
              <w:rPr>
                <w:rFonts w:hint="default" w:ascii="Times New Roman Regular" w:hAnsi="Times New Roman Regular" w:eastAsia="宋体" w:cs="Times New Roman Regular"/>
                <w:b w:val="0"/>
                <w:bCs w:val="0"/>
                <w:sz w:val="18"/>
                <w:szCs w:val="18"/>
                <w:lang w:val="en-US" w:eastAsia="zh-CN"/>
              </w:rPr>
              <w:t>/D2R</w:t>
            </w:r>
          </w:p>
        </w:tc>
        <w:tc>
          <w:tcPr>
            <w:tcW w:w="1682" w:type="dxa"/>
          </w:tcPr>
          <w:p w14:paraId="6FFF1E8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2942814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18EA10A0">
        <w:trPr>
          <w:jc w:val="center"/>
        </w:trPr>
        <w:tc>
          <w:tcPr>
            <w:tcW w:w="2148" w:type="dxa"/>
            <w:shd w:val="clear" w:color="auto" w:fill="DEEBF6" w:themeFill="accent5" w:themeFillTint="32"/>
          </w:tcPr>
          <w:p w14:paraId="0241129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Channel Type</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41CB248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w:t>
            </w:r>
          </w:p>
        </w:tc>
        <w:tc>
          <w:tcPr>
            <w:tcW w:w="1682" w:type="dxa"/>
          </w:tcPr>
          <w:p w14:paraId="63E77DF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44A2822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226CBDFF">
        <w:trPr>
          <w:jc w:val="center"/>
        </w:trPr>
        <w:tc>
          <w:tcPr>
            <w:tcW w:w="2148" w:type="dxa"/>
            <w:shd w:val="clear" w:color="auto" w:fill="DEEBF6" w:themeFill="accent5" w:themeFillTint="32"/>
          </w:tcPr>
          <w:p w14:paraId="1447B44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ID/Group ID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581E8D7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08ECDC7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01D34E3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015E9351">
        <w:trPr>
          <w:jc w:val="center"/>
        </w:trPr>
        <w:tc>
          <w:tcPr>
            <w:tcW w:w="2148" w:type="dxa"/>
            <w:shd w:val="clear" w:color="auto" w:fill="DEEBF6" w:themeFill="accent5" w:themeFillTint="32"/>
          </w:tcPr>
          <w:p w14:paraId="4490374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Type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009CC0A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4DEE5A6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099C379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bl>
    <w:p w14:paraId="6458648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p>
    <w:p w14:paraId="00FAD71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b/>
          <w:bCs/>
          <w:kern w:val="0"/>
          <w:sz w:val="20"/>
          <w:szCs w:val="24"/>
        </w:rPr>
      </w:pPr>
      <w:r>
        <w:rPr>
          <w:rFonts w:ascii="CG Times (WN)" w:hAnsi="CG Times (WN)" w:eastAsia="Times New Roman" w:cs="Times New Roman"/>
          <w:b/>
          <w:bCs/>
          <w:kern w:val="0"/>
          <w:sz w:val="20"/>
          <w:szCs w:val="24"/>
        </w:rPr>
        <w:t>Observation</w:t>
      </w:r>
      <w:r>
        <w:rPr>
          <w:rFonts w:hint="eastAsia" w:ascii="CG Times (WN)" w:hAnsi="CG Times (WN)" w:eastAsia="Times New Roman" w:cs="Times New Roman"/>
          <w:b/>
          <w:bCs/>
          <w:kern w:val="0"/>
          <w:sz w:val="20"/>
          <w:szCs w:val="24"/>
        </w:rPr>
        <w:t xml:space="preserve"> </w:t>
      </w:r>
      <w:r>
        <w:rPr>
          <w:rFonts w:hint="default" w:ascii="CG Times (WN)" w:hAnsi="CG Times (WN)" w:eastAsia="Times New Roman" w:cs="Times New Roman"/>
          <w:b/>
          <w:bCs/>
          <w:kern w:val="0"/>
          <w:sz w:val="20"/>
          <w:szCs w:val="24"/>
          <w:lang w:val="en-US"/>
        </w:rPr>
        <w:t>13</w:t>
      </w:r>
      <w:r>
        <w:rPr>
          <w:rFonts w:ascii="CG Times (WN)" w:hAnsi="CG Times (WN)" w:eastAsia="Times New Roman" w:cs="Times New Roman"/>
          <w:b/>
          <w:bCs/>
          <w:kern w:val="0"/>
          <w:sz w:val="20"/>
          <w:szCs w:val="24"/>
        </w:rPr>
        <w:t xml:space="preserve">: R2D control information is needed for some cases, e.g., D2R transmission occassion, D2R </w:t>
      </w:r>
      <w:r>
        <w:rPr>
          <w:rFonts w:hint="eastAsia" w:ascii="CG Times (WN)" w:hAnsi="CG Times (WN)" w:eastAsia="宋体" w:cs="Times New Roman"/>
          <w:b/>
          <w:bCs/>
          <w:kern w:val="0"/>
          <w:sz w:val="20"/>
          <w:szCs w:val="24"/>
          <w:lang w:val="en-US" w:eastAsia="zh-CN"/>
        </w:rPr>
        <w:t>sequence</w:t>
      </w:r>
      <w:r>
        <w:rPr>
          <w:rFonts w:ascii="CG Times (WN)" w:hAnsi="CG Times (WN)" w:eastAsia="Times New Roman" w:cs="Times New Roman"/>
          <w:b/>
          <w:bCs/>
          <w:kern w:val="0"/>
          <w:sz w:val="20"/>
          <w:szCs w:val="24"/>
        </w:rPr>
        <w:t xml:space="preserve"> pattern for channel/interference estimation.</w:t>
      </w:r>
    </w:p>
    <w:p w14:paraId="293332D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lang w:val="en-US" w:eastAsia="zh-CN"/>
        </w:rPr>
      </w:pPr>
      <w:r>
        <w:rPr>
          <w:rFonts w:ascii="Times New Roman" w:hAnsi="Times New Roman" w:eastAsiaTheme="minorEastAsia"/>
          <w:b/>
          <w:bCs/>
          <w:lang w:eastAsia="zh-CN"/>
        </w:rPr>
        <w:t>Proposal 1</w:t>
      </w:r>
      <w:r>
        <w:rPr>
          <w:rFonts w:hint="default" w:ascii="Times New Roman" w:hAnsi="Times New Roman"/>
          <w:b/>
          <w:bCs/>
          <w:lang w:val="en-US" w:eastAsia="zh-CN"/>
        </w:rPr>
        <w:t>2</w:t>
      </w:r>
      <w:r>
        <w:rPr>
          <w:rFonts w:ascii="Times New Roman" w:hAnsi="Times New Roman" w:eastAsiaTheme="minorEastAsia"/>
          <w:b/>
          <w:bCs/>
          <w:lang w:eastAsia="zh-CN"/>
        </w:rPr>
        <w:t xml:space="preserve">: For </w:t>
      </w:r>
      <w:r>
        <w:rPr>
          <w:rFonts w:hint="eastAsia" w:ascii="Times New Roman" w:hAnsi="Times New Roman"/>
          <w:b/>
          <w:bCs/>
          <w:lang w:val="en-US" w:eastAsia="zh-CN"/>
        </w:rPr>
        <w:t>R2D control information</w:t>
      </w:r>
      <w:r>
        <w:rPr>
          <w:rFonts w:hint="default" w:ascii="Times New Roman" w:hAnsi="Times New Roman"/>
          <w:b/>
          <w:bCs/>
          <w:lang w:val="en-US" w:eastAsia="zh-CN"/>
        </w:rPr>
        <w:t>, consider following table as baseline for future study.</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794"/>
        <w:gridCol w:w="1682"/>
        <w:gridCol w:w="1866"/>
      </w:tblGrid>
      <w:tr w14:paraId="03AA5DE3">
        <w:trPr>
          <w:jc w:val="center"/>
        </w:trPr>
        <w:tc>
          <w:tcPr>
            <w:tcW w:w="2148" w:type="dxa"/>
            <w:shd w:val="clear" w:color="auto" w:fill="DEEBF6" w:themeFill="accent5" w:themeFillTint="32"/>
          </w:tcPr>
          <w:p w14:paraId="588BA76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i/>
                <w:iCs/>
                <w:sz w:val="18"/>
                <w:szCs w:val="20"/>
                <w:u w:val="single"/>
              </w:rPr>
            </w:pPr>
            <w:r>
              <w:rPr>
                <w:rFonts w:hint="default" w:ascii="Times New Roman Regular" w:hAnsi="Times New Roman Regular" w:cs="Times New Roman Regular"/>
                <w:b/>
                <w:bCs/>
                <w:i/>
                <w:iCs/>
                <w:sz w:val="18"/>
                <w:szCs w:val="20"/>
                <w:u w:val="single"/>
              </w:rPr>
              <w:t>R2D control information</w:t>
            </w:r>
          </w:p>
        </w:tc>
        <w:tc>
          <w:tcPr>
            <w:tcW w:w="1794" w:type="dxa"/>
            <w:shd w:val="clear" w:color="auto" w:fill="DEEBF6" w:themeFill="accent5" w:themeFillTint="32"/>
          </w:tcPr>
          <w:p w14:paraId="27CF171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i/>
                <w:iCs/>
                <w:sz w:val="18"/>
                <w:szCs w:val="20"/>
                <w:u w:val="single"/>
                <w:lang w:val="en-US" w:eastAsia="zh-CN"/>
              </w:rPr>
            </w:pPr>
            <w:r>
              <w:rPr>
                <w:rFonts w:hint="default" w:ascii="Times New Roman Regular" w:hAnsi="Times New Roman Regular" w:eastAsia="宋体" w:cs="Times New Roman Regular"/>
                <w:b/>
                <w:bCs/>
                <w:i/>
                <w:iCs/>
                <w:sz w:val="18"/>
                <w:szCs w:val="20"/>
                <w:u w:val="single"/>
                <w:lang w:val="en-US" w:eastAsia="zh-CN"/>
              </w:rPr>
              <w:t>Transmission Lnk</w:t>
            </w:r>
          </w:p>
        </w:tc>
        <w:tc>
          <w:tcPr>
            <w:tcW w:w="1682" w:type="dxa"/>
            <w:shd w:val="clear" w:color="auto" w:fill="DEEBF6" w:themeFill="accent5" w:themeFillTint="32"/>
          </w:tcPr>
          <w:p w14:paraId="56B5351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i/>
                <w:iCs/>
                <w:sz w:val="18"/>
                <w:szCs w:val="20"/>
                <w:u w:val="single"/>
                <w:lang w:val="en-US" w:eastAsia="zh-CN"/>
              </w:rPr>
            </w:pPr>
            <w:r>
              <w:rPr>
                <w:rFonts w:hint="default" w:ascii="Times New Roman Regular" w:hAnsi="Times New Roman Regular" w:cs="Times New Roman Regular"/>
                <w:b/>
                <w:bCs/>
                <w:i/>
                <w:iCs/>
                <w:sz w:val="18"/>
                <w:szCs w:val="20"/>
                <w:u w:val="single"/>
              </w:rPr>
              <w:t xml:space="preserve">Via L1 </w:t>
            </w:r>
            <w:r>
              <w:rPr>
                <w:rFonts w:hint="default" w:ascii="Times New Roman Regular" w:hAnsi="Times New Roman Regular" w:eastAsia="宋体" w:cs="Times New Roman Regular"/>
                <w:b/>
                <w:bCs/>
                <w:i/>
                <w:iCs/>
                <w:sz w:val="18"/>
                <w:szCs w:val="20"/>
                <w:u w:val="single"/>
                <w:lang w:val="en-US" w:eastAsia="zh-CN"/>
              </w:rPr>
              <w:t>R2D Control</w:t>
            </w:r>
          </w:p>
        </w:tc>
        <w:tc>
          <w:tcPr>
            <w:tcW w:w="1866" w:type="dxa"/>
            <w:shd w:val="clear" w:color="auto" w:fill="DEEBF6" w:themeFill="accent5" w:themeFillTint="32"/>
          </w:tcPr>
          <w:p w14:paraId="1A264CC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i/>
                <w:iCs/>
                <w:sz w:val="18"/>
                <w:szCs w:val="20"/>
                <w:u w:val="single"/>
              </w:rPr>
            </w:pPr>
            <w:r>
              <w:rPr>
                <w:rFonts w:hint="default" w:ascii="Times New Roman Regular" w:hAnsi="Times New Roman Regular" w:cs="Times New Roman Regular"/>
                <w:b/>
                <w:bCs/>
                <w:i/>
                <w:iCs/>
                <w:sz w:val="18"/>
                <w:szCs w:val="20"/>
                <w:u w:val="single"/>
              </w:rPr>
              <w:t>Via higher</w:t>
            </w:r>
            <w:r>
              <w:rPr>
                <w:rFonts w:hint="default" w:ascii="Times New Roman Regular" w:hAnsi="Times New Roman Regular" w:eastAsia="宋体" w:cs="Times New Roman Regular"/>
                <w:b/>
                <w:bCs/>
                <w:i/>
                <w:iCs/>
                <w:sz w:val="18"/>
                <w:szCs w:val="20"/>
                <w:u w:val="single"/>
                <w:lang w:val="en-US" w:eastAsia="zh-CN"/>
              </w:rPr>
              <w:t>-</w:t>
            </w:r>
            <w:r>
              <w:rPr>
                <w:rFonts w:hint="default" w:ascii="Times New Roman Regular" w:hAnsi="Times New Roman Regular" w:cs="Times New Roman Regular"/>
                <w:b/>
                <w:bCs/>
                <w:i/>
                <w:iCs/>
                <w:sz w:val="18"/>
                <w:szCs w:val="20"/>
                <w:u w:val="single"/>
              </w:rPr>
              <w:t>layer</w:t>
            </w:r>
          </w:p>
        </w:tc>
      </w:tr>
      <w:tr w14:paraId="7B2A6674">
        <w:trPr>
          <w:jc w:val="center"/>
        </w:trPr>
        <w:tc>
          <w:tcPr>
            <w:tcW w:w="2148" w:type="dxa"/>
            <w:shd w:val="clear" w:color="auto" w:fill="DEEBF6" w:themeFill="accent5" w:themeFillTint="32"/>
          </w:tcPr>
          <w:p w14:paraId="7F68630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Time domain resource </w:t>
            </w:r>
          </w:p>
        </w:tc>
        <w:tc>
          <w:tcPr>
            <w:tcW w:w="1794" w:type="dxa"/>
          </w:tcPr>
          <w:p w14:paraId="2761077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R2D/D2R</w:t>
            </w:r>
          </w:p>
        </w:tc>
        <w:tc>
          <w:tcPr>
            <w:tcW w:w="1682" w:type="dxa"/>
          </w:tcPr>
          <w:p w14:paraId="7975245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6117DDF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6C52D07F">
        <w:trPr>
          <w:jc w:val="center"/>
        </w:trPr>
        <w:tc>
          <w:tcPr>
            <w:tcW w:w="2148" w:type="dxa"/>
            <w:shd w:val="clear" w:color="auto" w:fill="DEEBF6" w:themeFill="accent5" w:themeFillTint="32"/>
          </w:tcPr>
          <w:p w14:paraId="5B28D2B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Frequency domain resource </w:t>
            </w:r>
          </w:p>
        </w:tc>
        <w:tc>
          <w:tcPr>
            <w:tcW w:w="1794" w:type="dxa"/>
          </w:tcPr>
          <w:p w14:paraId="0B44191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0307DEB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02FD73D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44379FE8">
        <w:trPr>
          <w:jc w:val="center"/>
        </w:trPr>
        <w:tc>
          <w:tcPr>
            <w:tcW w:w="2148" w:type="dxa"/>
            <w:shd w:val="clear" w:color="auto" w:fill="DEEBF6" w:themeFill="accent5" w:themeFillTint="32"/>
          </w:tcPr>
          <w:p w14:paraId="56CFE21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Transmission Power </w:t>
            </w:r>
          </w:p>
        </w:tc>
        <w:tc>
          <w:tcPr>
            <w:tcW w:w="1794" w:type="dxa"/>
          </w:tcPr>
          <w:p w14:paraId="2558BDE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D2R</w:t>
            </w:r>
          </w:p>
        </w:tc>
        <w:tc>
          <w:tcPr>
            <w:tcW w:w="1682" w:type="dxa"/>
          </w:tcPr>
          <w:p w14:paraId="148C2DC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3976139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28B02344">
        <w:trPr>
          <w:jc w:val="center"/>
        </w:trPr>
        <w:tc>
          <w:tcPr>
            <w:tcW w:w="2148" w:type="dxa"/>
            <w:shd w:val="clear" w:color="auto" w:fill="DEEBF6" w:themeFill="accent5" w:themeFillTint="32"/>
          </w:tcPr>
          <w:p w14:paraId="5F675EF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Modulation and Coding</w:t>
            </w:r>
          </w:p>
        </w:tc>
        <w:tc>
          <w:tcPr>
            <w:tcW w:w="1794" w:type="dxa"/>
          </w:tcPr>
          <w:p w14:paraId="4B9F394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60D10B3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753D33C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0E326924">
        <w:trPr>
          <w:trHeight w:val="348" w:hRule="atLeast"/>
          <w:jc w:val="center"/>
        </w:trPr>
        <w:tc>
          <w:tcPr>
            <w:tcW w:w="2148" w:type="dxa"/>
            <w:shd w:val="clear" w:color="auto" w:fill="DEEBF6" w:themeFill="accent5" w:themeFillTint="32"/>
          </w:tcPr>
          <w:p w14:paraId="4BCC4FB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BLF/Coding rate</w:t>
            </w:r>
          </w:p>
        </w:tc>
        <w:tc>
          <w:tcPr>
            <w:tcW w:w="1794" w:type="dxa"/>
          </w:tcPr>
          <w:p w14:paraId="6E6ECE9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3C01392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c>
          <w:tcPr>
            <w:tcW w:w="1866" w:type="dxa"/>
          </w:tcPr>
          <w:p w14:paraId="185C9FE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3C6E971B">
        <w:trPr>
          <w:jc w:val="center"/>
        </w:trPr>
        <w:tc>
          <w:tcPr>
            <w:tcW w:w="2148" w:type="dxa"/>
            <w:shd w:val="clear" w:color="auto" w:fill="DEEBF6" w:themeFill="accent5" w:themeFillTint="32"/>
          </w:tcPr>
          <w:p w14:paraId="526EC8B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Chip duration</w:t>
            </w:r>
          </w:p>
        </w:tc>
        <w:tc>
          <w:tcPr>
            <w:tcW w:w="1794" w:type="dxa"/>
          </w:tcPr>
          <w:p w14:paraId="5E63F7F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6006342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410FD2E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38619319">
        <w:trPr>
          <w:jc w:val="center"/>
        </w:trPr>
        <w:tc>
          <w:tcPr>
            <w:tcW w:w="2148" w:type="dxa"/>
            <w:shd w:val="clear" w:color="auto" w:fill="DEEBF6" w:themeFill="accent5" w:themeFillTint="32"/>
          </w:tcPr>
          <w:p w14:paraId="35A1051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Compensated SFO/CFO </w:t>
            </w:r>
          </w:p>
        </w:tc>
        <w:tc>
          <w:tcPr>
            <w:tcW w:w="1794" w:type="dxa"/>
          </w:tcPr>
          <w:p w14:paraId="326016B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5BDCFFF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68D3AEF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746A0675">
        <w:trPr>
          <w:jc w:val="center"/>
        </w:trPr>
        <w:tc>
          <w:tcPr>
            <w:tcW w:w="2148" w:type="dxa"/>
            <w:shd w:val="clear" w:color="auto" w:fill="DEEBF6" w:themeFill="accent5" w:themeFillTint="32"/>
          </w:tcPr>
          <w:p w14:paraId="185F50C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Preamble/Midamble pattern</w:t>
            </w:r>
          </w:p>
        </w:tc>
        <w:tc>
          <w:tcPr>
            <w:tcW w:w="1794" w:type="dxa"/>
          </w:tcPr>
          <w:p w14:paraId="73276B7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162D1A6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39B30AC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470E8F5E">
        <w:trPr>
          <w:jc w:val="center"/>
        </w:trPr>
        <w:tc>
          <w:tcPr>
            <w:tcW w:w="2148" w:type="dxa"/>
            <w:shd w:val="clear" w:color="auto" w:fill="DEEBF6" w:themeFill="accent5" w:themeFillTint="32"/>
          </w:tcPr>
          <w:p w14:paraId="1426977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Repetition</w:t>
            </w:r>
          </w:p>
        </w:tc>
        <w:tc>
          <w:tcPr>
            <w:tcW w:w="1794" w:type="dxa"/>
          </w:tcPr>
          <w:p w14:paraId="0ADC0BD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0368841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458FBEC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2A2AD5BF">
        <w:trPr>
          <w:jc w:val="center"/>
        </w:trPr>
        <w:tc>
          <w:tcPr>
            <w:tcW w:w="2148" w:type="dxa"/>
            <w:shd w:val="clear" w:color="auto" w:fill="DEEBF6" w:themeFill="accent5" w:themeFillTint="32"/>
          </w:tcPr>
          <w:p w14:paraId="273191F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PDRCH length</w:t>
            </w:r>
          </w:p>
        </w:tc>
        <w:tc>
          <w:tcPr>
            <w:tcW w:w="1794" w:type="dxa"/>
          </w:tcPr>
          <w:p w14:paraId="2190C05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583972F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58DF488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r>
      <w:tr w14:paraId="63F3C9C2">
        <w:trPr>
          <w:jc w:val="center"/>
        </w:trPr>
        <w:tc>
          <w:tcPr>
            <w:tcW w:w="2148" w:type="dxa"/>
            <w:shd w:val="clear" w:color="auto" w:fill="DEEBF6" w:themeFill="accent5" w:themeFillTint="32"/>
          </w:tcPr>
          <w:p w14:paraId="7B52735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TBS (if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6F3506F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625013F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14DA8DF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3E966A81">
        <w:trPr>
          <w:jc w:val="center"/>
        </w:trPr>
        <w:tc>
          <w:tcPr>
            <w:tcW w:w="2148" w:type="dxa"/>
            <w:shd w:val="clear" w:color="auto" w:fill="DEEBF6" w:themeFill="accent5" w:themeFillTint="32"/>
          </w:tcPr>
          <w:p w14:paraId="4D389A3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Channel Type</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75A2CA3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68A0222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7122915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74C00F34">
        <w:trPr>
          <w:jc w:val="center"/>
        </w:trPr>
        <w:tc>
          <w:tcPr>
            <w:tcW w:w="2148" w:type="dxa"/>
            <w:shd w:val="clear" w:color="auto" w:fill="DEEBF6" w:themeFill="accent5" w:themeFillTint="32"/>
          </w:tcPr>
          <w:p w14:paraId="33D5AAA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ID/Group ID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5360E8B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1C0C11C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01D810F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5747FD48">
        <w:trPr>
          <w:jc w:val="center"/>
        </w:trPr>
        <w:tc>
          <w:tcPr>
            <w:tcW w:w="2148" w:type="dxa"/>
            <w:shd w:val="clear" w:color="auto" w:fill="DEEBF6" w:themeFill="accent5" w:themeFillTint="32"/>
          </w:tcPr>
          <w:p w14:paraId="7F9DFB9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Type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3A0C1BF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70A8B2A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5F302A1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bl>
    <w:p w14:paraId="4DFF95C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lang w:val="en-US" w:eastAsia="zh-CN"/>
        </w:rPr>
      </w:pPr>
    </w:p>
    <w:p w14:paraId="5D2D1BBD">
      <w:pPr>
        <w:pStyle w:val="126"/>
        <w:keepNext/>
        <w:keepLines/>
        <w:widowControl/>
        <w:tabs>
          <w:tab w:val="left" w:pos="576"/>
        </w:tabs>
        <w:overflowPunct w:val="0"/>
        <w:autoSpaceDE w:val="0"/>
        <w:autoSpaceDN w:val="0"/>
        <w:adjustRightInd w:val="0"/>
        <w:spacing w:before="180" w:after="180"/>
        <w:ind w:firstLine="0" w:firstLineChars="0"/>
        <w:contextualSpacing/>
        <w:jc w:val="left"/>
        <w:textAlignment w:val="baseline"/>
        <w:rPr>
          <w:rFonts w:ascii="CG Times (WN)" w:hAnsi="CG Times (WN)" w:eastAsia="Times New Roman" w:cs="Times New Roman"/>
          <w:kern w:val="0"/>
          <w:sz w:val="20"/>
          <w:szCs w:val="24"/>
        </w:rPr>
      </w:pPr>
    </w:p>
    <w:p w14:paraId="75FC0BB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eastAsia="zh-CN"/>
        </w:rPr>
        <w:t>D2R channels/signals</w:t>
      </w:r>
    </w:p>
    <w:p w14:paraId="3D311EF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hint="default" w:ascii="Times New Roman" w:hAnsi="Times New Roman"/>
          <w:b/>
          <w:bCs/>
          <w:lang w:val="en-US"/>
        </w:rPr>
        <w:t>3</w:t>
      </w:r>
      <w:r>
        <w:rPr>
          <w:rFonts w:ascii="Times New Roman" w:hAnsi="Times New Roman"/>
          <w:b/>
          <w:bCs/>
        </w:rPr>
        <w:t>.1 Preamble/Midamble/Postamble</w:t>
      </w:r>
    </w:p>
    <w:p w14:paraId="41C1E4D8">
      <w:pPr>
        <w:jc w:val="both"/>
        <w:outlineLvl w:val="9"/>
        <w:rPr>
          <w:rFonts w:hint="default"/>
          <w:lang w:val="en-US"/>
        </w:rPr>
      </w:pPr>
      <w:r>
        <w:rPr>
          <w:rFonts w:hint="default"/>
          <w:lang w:val="en-US"/>
        </w:rPr>
        <w:t xml:space="preserve">RAN 1#118 has agreed D2R preamble can be considered for SFO or CFO estimation/channel estimation and interference estimation.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1598202">
        <w:tc>
          <w:tcPr>
            <w:tcW w:w="9631" w:type="dxa"/>
            <w:shd w:val="clear" w:color="auto" w:fill="auto"/>
          </w:tcPr>
          <w:p w14:paraId="27A45B91">
            <w:pPr>
              <w:rPr>
                <w:iCs/>
                <w:lang w:eastAsia="zh-CN"/>
              </w:rPr>
            </w:pPr>
            <w:r>
              <w:rPr>
                <w:iCs/>
                <w:highlight w:val="green"/>
                <w:lang w:eastAsia="zh-CN"/>
              </w:rPr>
              <w:t>Agreement</w:t>
            </w:r>
          </w:p>
          <w:p w14:paraId="3D5C8EDC">
            <w:r>
              <w:t>For D2R transmission, preamble preceding the PDRCH is studied also for the potential additional functionalities:</w:t>
            </w:r>
          </w:p>
          <w:p w14:paraId="58276945">
            <w:pPr>
              <w:pStyle w:val="126"/>
              <w:numPr>
                <w:ilvl w:val="0"/>
                <w:numId w:val="27"/>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SFO estimation</w:t>
            </w:r>
          </w:p>
          <w:p w14:paraId="1D0B1151">
            <w:pPr>
              <w:pStyle w:val="126"/>
              <w:numPr>
                <w:ilvl w:val="0"/>
                <w:numId w:val="27"/>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CFO estimation</w:t>
            </w:r>
          </w:p>
          <w:p w14:paraId="3BA2D765">
            <w:pPr>
              <w:pStyle w:val="126"/>
              <w:numPr>
                <w:ilvl w:val="0"/>
                <w:numId w:val="27"/>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Channel estimation</w:t>
            </w:r>
          </w:p>
          <w:p w14:paraId="213DE030">
            <w:pPr>
              <w:pStyle w:val="126"/>
              <w:numPr>
                <w:ilvl w:val="0"/>
                <w:numId w:val="27"/>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Interference estimation</w:t>
            </w:r>
          </w:p>
          <w:p w14:paraId="0DA72918">
            <w:r>
              <w:rPr>
                <w:rFonts w:hint="eastAsia"/>
              </w:rPr>
              <w:t>N</w:t>
            </w:r>
            <w:r>
              <w:t>ote: this does not preclude studying the above functionalities by using a midamble and/or postamble, if supported</w:t>
            </w:r>
          </w:p>
          <w:p w14:paraId="74C69249">
            <w:pPr>
              <w:rPr>
                <w:rFonts w:eastAsia="宋体"/>
                <w:lang w:eastAsia="zh-CN"/>
              </w:rPr>
            </w:pPr>
            <w:r>
              <w:t>FFS: Other functionalities, if any</w:t>
            </w:r>
          </w:p>
        </w:tc>
      </w:tr>
    </w:tbl>
    <w:p w14:paraId="69D2AAB2">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ascii="Times New Roman" w:hAnsi="Times New Roman"/>
          <w:b/>
          <w:bCs/>
        </w:rPr>
      </w:pPr>
    </w:p>
    <w:p w14:paraId="566BB1E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rPr>
      </w:pPr>
      <w:r>
        <w:rPr>
          <w:rFonts w:hint="default" w:ascii="Times New Roman Bold" w:hAnsi="Times New Roman Bold" w:cs="Times New Roman Bold"/>
          <w:b/>
          <w:bCs/>
          <w:kern w:val="0"/>
          <w:sz w:val="20"/>
          <w:szCs w:val="24"/>
          <w:lang w:val="en-US"/>
        </w:rPr>
        <w:t xml:space="preserve">3.1.1 </w:t>
      </w:r>
      <w:r>
        <w:rPr>
          <w:rFonts w:hint="default" w:ascii="Times New Roman Bold" w:hAnsi="Times New Roman Bold" w:cs="Times New Roman Bold"/>
          <w:b/>
          <w:bCs/>
          <w:kern w:val="0"/>
          <w:sz w:val="20"/>
          <w:szCs w:val="24"/>
        </w:rPr>
        <w:t>Preamble</w:t>
      </w:r>
    </w:p>
    <w:p w14:paraId="3F1CCA2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Device 1 and 2a only transmit their bit message based on external CW. If D2R preamble is supported and generated by device, it will be influenced by SFO/modulation schemes. The D2R preamble format and sequence should be carefully considered based on agreed modulation scheme, e.g., OOK/BPSK. If good correlation needs to be considered at reader to acquire timing information, sequence design is needed like binary sequence signals.</w:t>
      </w:r>
    </w:p>
    <w:p w14:paraId="18F1D987">
      <w:pPr>
        <w:jc w:val="both"/>
        <w:rPr>
          <w:rFonts w:hint="default" w:ascii="Times New Roman" w:hAnsi="Times New Roman" w:eastAsiaTheme="minorEastAsia"/>
          <w:szCs w:val="20"/>
          <w:lang w:val="en-US" w:eastAsia="zh-CN"/>
        </w:rPr>
      </w:pPr>
      <w:r>
        <w:rPr>
          <w:rFonts w:hint="eastAsia" w:ascii="Times New Roman" w:hAnsi="Times New Roman" w:eastAsiaTheme="minorEastAsia"/>
          <w:szCs w:val="20"/>
          <w:lang w:eastAsia="zh-CN"/>
        </w:rPr>
        <w:t>S</w:t>
      </w:r>
      <w:r>
        <w:rPr>
          <w:rFonts w:ascii="Times New Roman" w:hAnsi="Times New Roman" w:eastAsiaTheme="minorEastAsia"/>
          <w:szCs w:val="20"/>
          <w:lang w:eastAsia="zh-CN"/>
        </w:rPr>
        <w:t>ome functionalities like channel estimation</w:t>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interference estimation/proximity determination need to be considered for AIoT. Based on backscattering characteristic</w:t>
      </w:r>
      <w:r>
        <w:rPr>
          <w:rFonts w:hint="default" w:ascii="Times New Roman" w:hAnsi="Times New Roman" w:eastAsiaTheme="minorEastAsia"/>
          <w:szCs w:val="20"/>
          <w:lang w:val="en-US" w:eastAsia="zh-CN"/>
        </w:rPr>
        <w:t xml:space="preserve"> for device 1 and 2a</w:t>
      </w:r>
      <w:r>
        <w:rPr>
          <w:rFonts w:ascii="Times New Roman" w:hAnsi="Times New Roman" w:eastAsiaTheme="minorEastAsia"/>
          <w:szCs w:val="20"/>
          <w:lang w:eastAsia="zh-CN"/>
        </w:rPr>
        <w:t xml:space="preserve">, device </w:t>
      </w:r>
      <w:r>
        <w:rPr>
          <w:rFonts w:hint="default" w:ascii="Times New Roman" w:hAnsi="Times New Roman" w:eastAsiaTheme="minorEastAsia"/>
          <w:szCs w:val="20"/>
          <w:lang w:val="en-US" w:eastAsia="zh-CN"/>
        </w:rPr>
        <w:t>might be able to modulate one regulated sequence</w:t>
      </w:r>
      <w:r>
        <w:rPr>
          <w:rFonts w:ascii="Times New Roman" w:hAnsi="Times New Roman" w:eastAsiaTheme="minorEastAsia"/>
          <w:szCs w:val="20"/>
          <w:lang w:eastAsia="zh-CN"/>
        </w:rPr>
        <w:t xml:space="preserve"> based on external CW.</w:t>
      </w:r>
      <w:r>
        <w:rPr>
          <w:rFonts w:hint="default" w:ascii="Times New Roman" w:hAnsi="Times New Roman" w:eastAsiaTheme="minorEastAsia"/>
          <w:szCs w:val="20"/>
          <w:lang w:val="en-US" w:eastAsia="zh-CN"/>
        </w:rPr>
        <w:t xml:space="preserve"> To effectively make a estimation at receiver side, D2R sequence in D2R preamble should be carefully designed:</w:t>
      </w:r>
    </w:p>
    <w:p w14:paraId="39C734CC">
      <w:pPr>
        <w:numPr>
          <w:ilvl w:val="0"/>
          <w:numId w:val="28"/>
        </w:numPr>
        <w:ind w:left="840" w:leftChars="0" w:hanging="420" w:firstLineChars="0"/>
        <w:jc w:val="both"/>
        <w:rPr>
          <w:rFonts w:ascii="Times New Roman" w:hAnsi="Times New Roman" w:eastAsiaTheme="minorEastAsia"/>
          <w:szCs w:val="20"/>
          <w:lang w:eastAsia="zh-CN"/>
        </w:rPr>
      </w:pPr>
      <w:r>
        <w:rPr>
          <w:rFonts w:hint="default" w:ascii="Times New Roman Bold" w:hAnsi="Times New Roman Bold" w:cs="Times New Roman Bold" w:eastAsiaTheme="minorEastAsia"/>
          <w:b/>
          <w:bCs/>
          <w:szCs w:val="20"/>
          <w:lang w:val="en-US" w:eastAsia="zh-CN"/>
        </w:rPr>
        <w:t>Preamble pattern:</w:t>
      </w:r>
      <w:r>
        <w:rPr>
          <w:rFonts w:hint="default" w:ascii="Times New Roman" w:hAnsi="Times New Roman" w:eastAsiaTheme="minorEastAsia"/>
          <w:szCs w:val="20"/>
          <w:lang w:val="en-US" w:eastAsia="zh-CN"/>
        </w:rPr>
        <w:t xml:space="preserve"> D2R can be sent by impedance switching controlled by BLF/basedband ON-OFF signal. Moreover,</w:t>
      </w:r>
      <w:r>
        <w:rPr>
          <w:rFonts w:hint="eastAsia" w:ascii="Times New Roman" w:hAnsi="Times New Roman" w:eastAsiaTheme="minorEastAsia"/>
          <w:szCs w:val="20"/>
          <w:lang w:val="en-US" w:eastAsia="zh-CN"/>
        </w:rPr>
        <w:t xml:space="preserve"> OOK/BPSK/BFSK will</w:t>
      </w:r>
      <w:r>
        <w:rPr>
          <w:rFonts w:hint="default" w:ascii="Times New Roman" w:hAnsi="Times New Roman" w:eastAsiaTheme="minorEastAsia"/>
          <w:szCs w:val="20"/>
          <w:lang w:val="en-US" w:eastAsia="zh-CN"/>
        </w:rPr>
        <w:t xml:space="preserve"> impact the consistence of D2R time and frequency domain signal. For example, OOK only modulates “1” and “0” of D2R signal, which is in-consistence D2R time domain signal. Receiver can estimate interference or channel based on “1” and “0” modulation due to receiver only receives interference signal and noise when device transmit “0”.</w:t>
      </w:r>
    </w:p>
    <w:p w14:paraId="7DDAD9BD">
      <w:pPr>
        <w:numPr>
          <w:ilvl w:val="0"/>
          <w:numId w:val="28"/>
        </w:numPr>
        <w:ind w:left="840" w:leftChars="0" w:hanging="420" w:firstLineChars="0"/>
        <w:jc w:val="both"/>
        <w:rPr>
          <w:rFonts w:ascii="Times New Roman" w:hAnsi="Times New Roman" w:eastAsiaTheme="minorEastAsia"/>
          <w:szCs w:val="20"/>
          <w:lang w:eastAsia="zh-CN"/>
        </w:rPr>
      </w:pPr>
      <w:r>
        <w:rPr>
          <w:rFonts w:hint="default" w:ascii="Times New Roman Bold" w:hAnsi="Times New Roman Bold" w:cs="Times New Roman Bold" w:eastAsiaTheme="minorEastAsia"/>
          <w:b/>
          <w:bCs/>
          <w:szCs w:val="20"/>
          <w:lang w:val="en-US" w:eastAsia="zh-CN"/>
        </w:rPr>
        <w:t>Sequence design:</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As</w:t>
      </w:r>
      <w:r>
        <w:rPr>
          <w:rFonts w:hint="default" w:ascii="Times New Roman" w:hAnsi="Times New Roman" w:eastAsiaTheme="minorEastAsia"/>
          <w:szCs w:val="20"/>
          <w:lang w:val="en-US" w:eastAsia="zh-CN"/>
        </w:rPr>
        <w:t xml:space="preserve"> mentioned above, </w:t>
      </w:r>
      <w:r>
        <w:rPr>
          <w:rFonts w:hint="eastAsia" w:ascii="Times New Roman" w:hAnsi="Times New Roman" w:eastAsiaTheme="minorEastAsia"/>
          <w:szCs w:val="20"/>
          <w:lang w:val="en-US" w:eastAsia="zh-CN"/>
        </w:rPr>
        <w:t>OOK/BPSK/BFSK will</w:t>
      </w:r>
      <w:r>
        <w:rPr>
          <w:rFonts w:hint="default" w:ascii="Times New Roman" w:hAnsi="Times New Roman" w:eastAsiaTheme="minorEastAsia"/>
          <w:szCs w:val="20"/>
          <w:lang w:val="en-US" w:eastAsia="zh-CN"/>
        </w:rPr>
        <w:t xml:space="preserve"> impact the consistence of D2R time and frequency domain signal. </w:t>
      </w:r>
      <w:r>
        <w:rPr>
          <w:rFonts w:hint="eastAsia" w:ascii="Times New Roman" w:hAnsi="Times New Roman" w:eastAsiaTheme="minorEastAsia"/>
          <w:szCs w:val="20"/>
          <w:lang w:val="en-US" w:eastAsia="zh-CN"/>
        </w:rPr>
        <w:t>Sequence design</w:t>
      </w:r>
      <w:r>
        <w:rPr>
          <w:rFonts w:hint="default" w:ascii="Times New Roman" w:hAnsi="Times New Roman" w:eastAsiaTheme="minorEastAsia"/>
          <w:szCs w:val="20"/>
          <w:lang w:val="en-US" w:eastAsia="zh-CN"/>
        </w:rPr>
        <w:t xml:space="preserve"> includes time domain mapping, frequency domain mapping, which needs to consider the impact of D2R modulation, line coding, FEC, repetition and SFO, etc.</w:t>
      </w:r>
      <w:r>
        <w:rPr>
          <w:rFonts w:hint="eastAsia" w:ascii="Times New Roman" w:hAnsi="Times New Roman" w:eastAsiaTheme="minorEastAsia"/>
          <w:szCs w:val="20"/>
          <w:lang w:val="en-US" w:eastAsia="zh-CN"/>
        </w:rPr>
        <w:t xml:space="preserve"> Moreover,</w:t>
      </w:r>
      <w:r>
        <w:rPr>
          <w:rFonts w:hint="default" w:ascii="Times New Roman" w:hAnsi="Times New Roman" w:eastAsiaTheme="minorEastAsia"/>
          <w:szCs w:val="20"/>
          <w:lang w:val="en-US" w:eastAsia="zh-CN"/>
        </w:rPr>
        <w:t xml:space="preserve"> hopping could be achieved by adjusting BLF for D2R preamble sequence based on non-hopping CW, which improves the reliability of D2R signal.</w:t>
      </w:r>
    </w:p>
    <w:p w14:paraId="06332CA3">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In our understanding, to efficiency process channel/interference/SFO estimation, following table can be as baseline to further design D2R preamble pattern and sequence. </w:t>
      </w:r>
    </w:p>
    <w:p w14:paraId="425738BF">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151F4091">
        <w:tc>
          <w:tcPr>
            <w:tcW w:w="2059" w:type="dxa"/>
            <w:shd w:val="clear" w:color="auto" w:fill="DEEBF6" w:themeFill="accent5" w:themeFillTint="32"/>
          </w:tcPr>
          <w:p w14:paraId="34351B69">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56E38E31">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14D2C50E">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72EDFC8D">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1B3C4B33">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49C3115B">
        <w:trPr>
          <w:trHeight w:val="713" w:hRule="atLeast"/>
        </w:trPr>
        <w:tc>
          <w:tcPr>
            <w:tcW w:w="2059" w:type="dxa"/>
            <w:vMerge w:val="restart"/>
            <w:shd w:val="clear" w:color="auto" w:fill="DEEBF6" w:themeFill="accent5" w:themeFillTint="32"/>
          </w:tcPr>
          <w:p w14:paraId="26BD321F">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4DD5B350">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62652B0">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tcPr>
          <w:p w14:paraId="08E37910">
            <w:pPr>
              <w:pStyle w:val="4"/>
              <w:rPr>
                <w:rFonts w:hint="default" w:ascii="Times New Roman Regular" w:hAnsi="Times New Roman Regular" w:cs="Times New Roman Regular"/>
                <w:sz w:val="20"/>
                <w:szCs w:val="20"/>
                <w:lang w:val="en-US" w:eastAsia="zh-CN"/>
              </w:rPr>
            </w:pPr>
            <w:r>
              <w:rPr>
                <w:rFonts w:hint="eastAsia" w:ascii="Times New Roman Regular" w:hAnsi="Times New Roman Regular" w:cs="Times New Roman Regular"/>
                <w:sz w:val="20"/>
                <w:szCs w:val="20"/>
                <w:lang w:val="en-US" w:eastAsia="zh-CN"/>
              </w:rPr>
              <w:t>FFS</w:t>
            </w:r>
          </w:p>
        </w:tc>
        <w:tc>
          <w:tcPr>
            <w:tcW w:w="3171" w:type="dxa"/>
            <w:vMerge w:val="restart"/>
          </w:tcPr>
          <w:p w14:paraId="7B1D6C5A">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0027AD91">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5955C35A">
        <w:tc>
          <w:tcPr>
            <w:tcW w:w="2059" w:type="dxa"/>
            <w:vMerge w:val="continue"/>
            <w:shd w:val="clear" w:color="auto" w:fill="DEEBF6" w:themeFill="accent5" w:themeFillTint="32"/>
          </w:tcPr>
          <w:p w14:paraId="06C85E59">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216555D2">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tcPr>
          <w:p w14:paraId="3DB57ACA">
            <w:pPr>
              <w:pStyle w:val="4"/>
              <w:rPr>
                <w:rFonts w:hint="default" w:ascii="Times New Roman Regular" w:hAnsi="Times New Roman Regular" w:cs="Times New Roman Regular"/>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vMerge w:val="continue"/>
          </w:tcPr>
          <w:p w14:paraId="2123714F">
            <w:pPr>
              <w:pStyle w:val="4"/>
              <w:rPr>
                <w:rFonts w:hint="default" w:ascii="Times New Roman Regular" w:hAnsi="Times New Roman Regular" w:cs="Times New Roman Regular"/>
                <w:sz w:val="20"/>
                <w:szCs w:val="20"/>
                <w:highlight w:val="none"/>
                <w:lang w:val="en-US" w:eastAsia="zh-CN"/>
              </w:rPr>
            </w:pPr>
          </w:p>
        </w:tc>
      </w:tr>
      <w:tr w14:paraId="02954917">
        <w:trPr>
          <w:trHeight w:val="762" w:hRule="atLeast"/>
        </w:trPr>
        <w:tc>
          <w:tcPr>
            <w:tcW w:w="2059" w:type="dxa"/>
            <w:vMerge w:val="restart"/>
            <w:shd w:val="clear" w:color="auto" w:fill="DEEBF6" w:themeFill="accent5" w:themeFillTint="32"/>
          </w:tcPr>
          <w:p w14:paraId="1D696F83">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4851A4C4">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0B86B2AF">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tcPr>
          <w:p w14:paraId="6A383E28">
            <w:pPr>
              <w:pStyle w:val="4"/>
              <w:rPr>
                <w:rFonts w:hint="default" w:ascii="Times New Roman Regular" w:hAnsi="Times New Roman Regular" w:cs="Times New Roman Regular"/>
                <w:i/>
                <w:iCs/>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vMerge w:val="restart"/>
          </w:tcPr>
          <w:p w14:paraId="26861779">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51DC0B54">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719F195D">
        <w:tc>
          <w:tcPr>
            <w:tcW w:w="2059" w:type="dxa"/>
            <w:vMerge w:val="continue"/>
            <w:shd w:val="clear" w:color="auto" w:fill="DEEBF6" w:themeFill="accent5" w:themeFillTint="32"/>
          </w:tcPr>
          <w:p w14:paraId="45014BDB">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91C5627">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tcPr>
          <w:p w14:paraId="4941AAA2">
            <w:pPr>
              <w:pStyle w:val="4"/>
              <w:rPr>
                <w:rFonts w:hint="default" w:ascii="Times New Roman Regular" w:hAnsi="Times New Roman Regular" w:cs="Times New Roman Regular"/>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vMerge w:val="continue"/>
          </w:tcPr>
          <w:p w14:paraId="5B21A14A">
            <w:pPr>
              <w:pStyle w:val="4"/>
              <w:rPr>
                <w:rFonts w:hint="default" w:ascii="Times New Roman Regular" w:hAnsi="Times New Roman Regular" w:cs="Times New Roman Regular"/>
                <w:sz w:val="20"/>
                <w:szCs w:val="20"/>
                <w:highlight w:val="none"/>
                <w:lang w:val="en-US" w:eastAsia="zh-CN"/>
              </w:rPr>
            </w:pPr>
          </w:p>
        </w:tc>
      </w:tr>
      <w:tr w14:paraId="008656C1">
        <w:tc>
          <w:tcPr>
            <w:tcW w:w="2059" w:type="dxa"/>
            <w:shd w:val="clear" w:color="auto" w:fill="DEEBF6" w:themeFill="accent5" w:themeFillTint="32"/>
          </w:tcPr>
          <w:p w14:paraId="21F273D0">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BFSK</w:t>
            </w:r>
            <w:r>
              <w:rPr>
                <w:rFonts w:hint="default" w:ascii="Times New Roman" w:hAnsi="Times New Roman" w:cs="Times New Roman"/>
                <w:b w:val="0"/>
                <w:bCs w:val="0"/>
                <w:sz w:val="20"/>
                <w:szCs w:val="20"/>
                <w:vertAlign w:val="baseline"/>
                <w:lang w:val="en-US" w:eastAsia="zh-CN"/>
              </w:rPr>
              <w:t xml:space="preserve"> (if supported)</w:t>
            </w:r>
            <w:r>
              <w:rPr>
                <w:rFonts w:hint="default" w:ascii="Times New Roman Bold" w:hAnsi="Times New Roman Bold" w:cs="Times New Roman Bold"/>
                <w:b/>
                <w:bCs/>
                <w:sz w:val="20"/>
                <w:szCs w:val="20"/>
                <w:vertAlign w:val="baseline"/>
                <w:lang w:val="en-US" w:eastAsia="zh-CN"/>
              </w:rPr>
              <w:t xml:space="preserve"> </w:t>
            </w:r>
          </w:p>
          <w:p w14:paraId="2A21E8DB">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198926C0">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w:t>
            </w:r>
          </w:p>
        </w:tc>
        <w:tc>
          <w:tcPr>
            <w:tcW w:w="1926" w:type="dxa"/>
          </w:tcPr>
          <w:p w14:paraId="0F8D5C7F">
            <w:pPr>
              <w:pStyle w:val="4"/>
              <w:rPr>
                <w:rFonts w:hint="default" w:ascii="Times New Roman Regular" w:hAnsi="Times New Roman Regular" w:cs="Times New Roman Regular"/>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tcPr>
          <w:p w14:paraId="53226EBE">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23BE67C8">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w:hAnsi="Times New Roman" w:eastAsiaTheme="minorEastAsia"/>
                <w:sz w:val="20"/>
                <w:szCs w:val="20"/>
                <w:lang w:val="en-US" w:eastAsia="zh-CN"/>
              </w:rPr>
              <w:t>BFSK modulates D2R signal with different frequency</w:t>
            </w:r>
          </w:p>
        </w:tc>
      </w:tr>
    </w:tbl>
    <w:p w14:paraId="7C217C36">
      <w:pPr>
        <w:numPr>
          <w:ilvl w:val="0"/>
          <w:numId w:val="0"/>
        </w:numPr>
        <w:jc w:val="both"/>
        <w:rPr>
          <w:rFonts w:hint="default" w:ascii="Times New Roman Italic" w:hAnsi="Times New Roman Italic" w:cs="Times New Roman Italic" w:eastAsiaTheme="minorEastAsia"/>
          <w:i/>
          <w:iCs/>
          <w:szCs w:val="20"/>
          <w:lang w:val="en-US" w:eastAsia="zh-CN"/>
        </w:rPr>
      </w:pPr>
      <w:r>
        <w:rPr>
          <w:rFonts w:hint="default" w:ascii="Times New Roman Italic" w:hAnsi="Times New Roman Italic" w:cs="Times New Roman Italic" w:eastAsiaTheme="minorEastAsia"/>
          <w:i/>
          <w:iCs/>
          <w:szCs w:val="20"/>
          <w:lang w:val="en-US" w:eastAsia="zh-CN"/>
        </w:rPr>
        <w:t>* Note: Line code/FEC will impact the sequence design with different preamble pattern</w:t>
      </w:r>
    </w:p>
    <w:p w14:paraId="5DECC7B5">
      <w:pPr>
        <w:numPr>
          <w:ilvl w:val="0"/>
          <w:numId w:val="0"/>
        </w:numPr>
        <w:jc w:val="both"/>
        <w:rPr>
          <w:rFonts w:hint="default" w:ascii="Times New Roman" w:hAnsi="Times New Roman" w:eastAsiaTheme="minorEastAsia"/>
          <w:szCs w:val="20"/>
          <w:lang w:val="en-US" w:eastAsia="zh-CN"/>
        </w:rPr>
      </w:pPr>
    </w:p>
    <w:p w14:paraId="05CE22D3">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14: Preamble pattern and sequence design of D2R signal will be impacted by D2R modulation, line coding, FEC, repetition and SFO, etc. </w:t>
      </w:r>
    </w:p>
    <w:p w14:paraId="2AB01B07">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 </w:t>
      </w:r>
    </w:p>
    <w:p w14:paraId="1215E5F5">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Observation 15: hopping could be achieved by adjusting BLF for D2R preamble sequence based on non-hopping CW, which improves the reliability of D2R signal.</w:t>
      </w:r>
    </w:p>
    <w:p w14:paraId="15517650">
      <w:pPr>
        <w:numPr>
          <w:ilvl w:val="0"/>
          <w:numId w:val="0"/>
        </w:numPr>
        <w:jc w:val="both"/>
        <w:rPr>
          <w:rFonts w:ascii="Times New Roman" w:hAnsi="Times New Roman" w:eastAsiaTheme="minorEastAsia"/>
          <w:szCs w:val="20"/>
          <w:lang w:eastAsia="zh-CN"/>
        </w:rPr>
      </w:pPr>
    </w:p>
    <w:p w14:paraId="01E7C7D0">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13: Consider D2R signal hopping schemes by sequence design.</w:t>
      </w:r>
    </w:p>
    <w:p w14:paraId="473DE8C5">
      <w:pPr>
        <w:jc w:val="both"/>
        <w:rPr>
          <w:rFonts w:ascii="Times New Roman" w:hAnsi="Times New Roman" w:eastAsiaTheme="minorEastAsia"/>
          <w:szCs w:val="20"/>
          <w:lang w:eastAsia="zh-CN"/>
        </w:rPr>
      </w:pPr>
    </w:p>
    <w:p w14:paraId="46006932">
      <w:pPr>
        <w:jc w:val="both"/>
        <w:rPr>
          <w:rFonts w:hint="default" w:ascii="Times New Roman" w:hAnsi="Times New Roman"/>
          <w:b/>
          <w:bCs/>
          <w:lang w:val="en-US"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default" w:ascii="Times New Roman" w:hAnsi="Times New Roman" w:eastAsiaTheme="minorEastAsia"/>
          <w:b/>
          <w:bCs/>
          <w:szCs w:val="20"/>
          <w:lang w:val="en-US" w:eastAsia="zh-CN"/>
        </w:rPr>
        <w:t>14</w:t>
      </w:r>
      <w:r>
        <w:rPr>
          <w:rFonts w:ascii="Times New Roman" w:hAnsi="Times New Roman" w:eastAsiaTheme="minorEastAsia"/>
          <w:b/>
          <w:bCs/>
          <w:szCs w:val="20"/>
          <w:lang w:eastAsia="zh-CN"/>
        </w:rPr>
        <w:t xml:space="preserve">: </w:t>
      </w:r>
      <w:r>
        <w:rPr>
          <w:rFonts w:ascii="Times New Roman" w:hAnsi="Times New Roman" w:eastAsiaTheme="minorEastAsia"/>
          <w:b/>
          <w:bCs/>
          <w:lang w:eastAsia="zh-CN"/>
        </w:rPr>
        <w:t xml:space="preserve">For </w:t>
      </w:r>
      <w:r>
        <w:rPr>
          <w:rFonts w:hint="default" w:ascii="Times New Roman" w:hAnsi="Times New Roman"/>
          <w:b/>
          <w:bCs/>
          <w:lang w:val="en-US" w:eastAsia="zh-CN"/>
        </w:rPr>
        <w:t>D2R preamble pattern and sequence design, consider following table as baseline for future study.</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2F4A7872">
        <w:trPr>
          <w:trHeight w:val="90" w:hRule="atLeast"/>
        </w:trPr>
        <w:tc>
          <w:tcPr>
            <w:tcW w:w="2059" w:type="dxa"/>
            <w:shd w:val="clear" w:color="auto" w:fill="DEEBF6" w:themeFill="accent5" w:themeFillTint="32"/>
          </w:tcPr>
          <w:p w14:paraId="0A7EE85B">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39945C2F">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2FDA4429">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55723919">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35FF6585">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2C6DA400">
        <w:trPr>
          <w:trHeight w:val="714" w:hRule="atLeast"/>
        </w:trPr>
        <w:tc>
          <w:tcPr>
            <w:tcW w:w="2059" w:type="dxa"/>
            <w:vMerge w:val="restart"/>
            <w:shd w:val="clear" w:color="auto" w:fill="DEEBF6" w:themeFill="accent5" w:themeFillTint="32"/>
          </w:tcPr>
          <w:p w14:paraId="700FCBEA">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7031781F">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74AA2497">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tcPr>
          <w:p w14:paraId="286B0A26">
            <w:pPr>
              <w:pStyle w:val="4"/>
              <w:rPr>
                <w:rFonts w:hint="default" w:ascii="Times New Roman Regular" w:hAnsi="Times New Roman Regular" w:cs="Times New Roman Regular"/>
                <w:sz w:val="20"/>
                <w:szCs w:val="20"/>
                <w:lang w:val="en-US" w:eastAsia="zh-CN"/>
              </w:rPr>
            </w:pPr>
            <w:r>
              <w:rPr>
                <w:rFonts w:hint="eastAsia" w:ascii="Times New Roman Regular" w:hAnsi="Times New Roman Regular" w:cs="Times New Roman Regular"/>
                <w:sz w:val="20"/>
                <w:szCs w:val="20"/>
                <w:lang w:val="en-US" w:eastAsia="zh-CN"/>
              </w:rPr>
              <w:t>FFS</w:t>
            </w:r>
          </w:p>
        </w:tc>
        <w:tc>
          <w:tcPr>
            <w:tcW w:w="3171" w:type="dxa"/>
            <w:vMerge w:val="restart"/>
          </w:tcPr>
          <w:p w14:paraId="3D311A70">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2A8F6D3E">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61BADA11">
        <w:tc>
          <w:tcPr>
            <w:tcW w:w="2059" w:type="dxa"/>
            <w:vMerge w:val="continue"/>
            <w:shd w:val="clear" w:color="auto" w:fill="DEEBF6" w:themeFill="accent5" w:themeFillTint="32"/>
          </w:tcPr>
          <w:p w14:paraId="13103DFC">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0D3FA6E">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tcPr>
          <w:p w14:paraId="7B6D6A1A">
            <w:pPr>
              <w:pStyle w:val="4"/>
              <w:rPr>
                <w:rFonts w:hint="default" w:ascii="Times New Roman Regular" w:hAnsi="Times New Roman Regular" w:cs="Times New Roman Regular"/>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vMerge w:val="continue"/>
          </w:tcPr>
          <w:p w14:paraId="15D57650">
            <w:pPr>
              <w:pStyle w:val="4"/>
              <w:rPr>
                <w:rFonts w:hint="default" w:ascii="Times New Roman Regular" w:hAnsi="Times New Roman Regular" w:cs="Times New Roman Regular"/>
                <w:sz w:val="20"/>
                <w:szCs w:val="20"/>
                <w:highlight w:val="none"/>
                <w:lang w:val="en-US" w:eastAsia="zh-CN"/>
              </w:rPr>
            </w:pPr>
          </w:p>
        </w:tc>
      </w:tr>
      <w:tr w14:paraId="253A596F">
        <w:trPr>
          <w:trHeight w:val="762" w:hRule="atLeast"/>
        </w:trPr>
        <w:tc>
          <w:tcPr>
            <w:tcW w:w="2059" w:type="dxa"/>
            <w:vMerge w:val="restart"/>
            <w:shd w:val="clear" w:color="auto" w:fill="DEEBF6" w:themeFill="accent5" w:themeFillTint="32"/>
          </w:tcPr>
          <w:p w14:paraId="4FE77F12">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559E9722">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09511818">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tcPr>
          <w:p w14:paraId="425FF68E">
            <w:pPr>
              <w:pStyle w:val="4"/>
              <w:rPr>
                <w:rFonts w:hint="default" w:ascii="Times New Roman Regular" w:hAnsi="Times New Roman Regular" w:cs="Times New Roman Regular"/>
                <w:i/>
                <w:iCs/>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vMerge w:val="restart"/>
          </w:tcPr>
          <w:p w14:paraId="1F1F6262">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18CED4CB">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45CFB29C">
        <w:tc>
          <w:tcPr>
            <w:tcW w:w="2059" w:type="dxa"/>
            <w:vMerge w:val="continue"/>
            <w:shd w:val="clear" w:color="auto" w:fill="DEEBF6" w:themeFill="accent5" w:themeFillTint="32"/>
          </w:tcPr>
          <w:p w14:paraId="3D338292">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6487A6A">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tcPr>
          <w:p w14:paraId="46122E27">
            <w:pPr>
              <w:pStyle w:val="4"/>
              <w:rPr>
                <w:rFonts w:hint="default" w:ascii="Times New Roman Regular" w:hAnsi="Times New Roman Regular" w:cs="Times New Roman Regular"/>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vMerge w:val="continue"/>
          </w:tcPr>
          <w:p w14:paraId="1E807D36">
            <w:pPr>
              <w:pStyle w:val="4"/>
              <w:rPr>
                <w:rFonts w:hint="default" w:ascii="Times New Roman Regular" w:hAnsi="Times New Roman Regular" w:cs="Times New Roman Regular"/>
                <w:sz w:val="20"/>
                <w:szCs w:val="20"/>
                <w:highlight w:val="none"/>
                <w:lang w:val="en-US" w:eastAsia="zh-CN"/>
              </w:rPr>
            </w:pPr>
          </w:p>
        </w:tc>
      </w:tr>
      <w:tr w14:paraId="39692065">
        <w:tc>
          <w:tcPr>
            <w:tcW w:w="2059" w:type="dxa"/>
            <w:shd w:val="clear" w:color="auto" w:fill="DEEBF6" w:themeFill="accent5" w:themeFillTint="32"/>
          </w:tcPr>
          <w:p w14:paraId="7724AC0D">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BFSK</w:t>
            </w:r>
            <w:r>
              <w:rPr>
                <w:rFonts w:hint="default" w:ascii="Times New Roman" w:hAnsi="Times New Roman" w:cs="Times New Roman"/>
                <w:b w:val="0"/>
                <w:bCs w:val="0"/>
                <w:i w:val="0"/>
                <w:iCs w:val="0"/>
                <w:sz w:val="20"/>
                <w:szCs w:val="20"/>
                <w:u w:val="single"/>
                <w:vertAlign w:val="baseline"/>
                <w:lang w:val="en-US" w:eastAsia="zh-CN"/>
              </w:rPr>
              <w:t xml:space="preserve"> (if supported)</w:t>
            </w:r>
          </w:p>
          <w:p w14:paraId="0750B9AF">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4D1A7F43">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w:t>
            </w:r>
          </w:p>
        </w:tc>
        <w:tc>
          <w:tcPr>
            <w:tcW w:w="1926" w:type="dxa"/>
          </w:tcPr>
          <w:p w14:paraId="549DC0A4">
            <w:pPr>
              <w:pStyle w:val="4"/>
              <w:rPr>
                <w:rFonts w:hint="default" w:ascii="Times New Roman Regular" w:hAnsi="Times New Roman Regular" w:cs="Times New Roman Regular"/>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tcPr>
          <w:p w14:paraId="34AFD356">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7123F217">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w:hAnsi="Times New Roman" w:eastAsiaTheme="minorEastAsia"/>
                <w:sz w:val="20"/>
                <w:szCs w:val="20"/>
                <w:lang w:val="en-US" w:eastAsia="zh-CN"/>
              </w:rPr>
              <w:t>BFSK modulates D2R signal with different frequency</w:t>
            </w:r>
          </w:p>
        </w:tc>
      </w:tr>
    </w:tbl>
    <w:p w14:paraId="64D5018F">
      <w:pPr>
        <w:numPr>
          <w:ilvl w:val="0"/>
          <w:numId w:val="0"/>
        </w:numPr>
        <w:jc w:val="both"/>
        <w:rPr>
          <w:rFonts w:hint="default" w:ascii="Times New Roman Italic" w:hAnsi="Times New Roman Italic" w:cs="Times New Roman Italic" w:eastAsiaTheme="minorEastAsia"/>
          <w:i/>
          <w:iCs/>
          <w:szCs w:val="20"/>
          <w:lang w:val="en-US" w:eastAsia="zh-CN"/>
        </w:rPr>
      </w:pPr>
      <w:r>
        <w:rPr>
          <w:rFonts w:hint="default" w:ascii="Times New Roman Italic" w:hAnsi="Times New Roman Italic" w:cs="Times New Roman Italic" w:eastAsiaTheme="minorEastAsia"/>
          <w:i/>
          <w:iCs/>
          <w:szCs w:val="20"/>
          <w:lang w:val="en-US" w:eastAsia="zh-CN"/>
        </w:rPr>
        <w:t>* Note: Line code/FEC will impact the sequence design with different preamble pattern</w:t>
      </w:r>
    </w:p>
    <w:p w14:paraId="2F5C39B6">
      <w:pPr>
        <w:jc w:val="both"/>
        <w:rPr>
          <w:rFonts w:hint="default" w:ascii="Times New Roman" w:hAnsi="Times New Roman"/>
          <w:b/>
          <w:bCs/>
          <w:lang w:val="en-US" w:eastAsia="zh-CN"/>
        </w:rPr>
      </w:pPr>
    </w:p>
    <w:p w14:paraId="6CD04F45">
      <w:pPr>
        <w:jc w:val="both"/>
        <w:rPr>
          <w:rFonts w:hint="default" w:eastAsia="宋体"/>
          <w:b w:val="0"/>
          <w:bCs w:val="0"/>
          <w:lang w:val="en-US" w:eastAsia="zh-CN"/>
        </w:rPr>
      </w:pPr>
      <w:r>
        <w:rPr>
          <w:rFonts w:hint="default" w:ascii="Times New Roman" w:hAnsi="Times New Roman"/>
          <w:b w:val="0"/>
          <w:bCs w:val="0"/>
          <w:lang w:val="en-US" w:eastAsia="zh-CN"/>
        </w:rPr>
        <w:t xml:space="preserve">In addition, </w:t>
      </w:r>
      <w:r>
        <w:rPr>
          <w:b w:val="0"/>
          <w:bCs w:val="0"/>
        </w:rPr>
        <w:t xml:space="preserve">companies </w:t>
      </w:r>
      <w:r>
        <w:rPr>
          <w:rFonts w:hint="default"/>
          <w:b w:val="0"/>
          <w:bCs w:val="0"/>
          <w:lang w:val="en-US"/>
        </w:rPr>
        <w:t>reported in last meeting</w:t>
      </w:r>
      <w:r>
        <w:rPr>
          <w:b w:val="0"/>
          <w:bCs w:val="0"/>
        </w:rPr>
        <w:t xml:space="preserve"> that the successful response is considered to determine the device as near</w:t>
      </w:r>
      <w:r>
        <w:rPr>
          <w:rFonts w:hint="default"/>
          <w:b w:val="0"/>
          <w:bCs w:val="0"/>
          <w:lang w:val="en-US"/>
        </w:rPr>
        <w:t xml:space="preserve">. To determine whether device is near, </w:t>
      </w:r>
      <w:r>
        <w:rPr>
          <w:rFonts w:hint="eastAsia" w:eastAsia="宋体"/>
          <w:b w:val="0"/>
          <w:bCs w:val="0"/>
          <w:lang w:val="en-US" w:eastAsia="zh-CN"/>
        </w:rPr>
        <w:t>special signal</w:t>
      </w:r>
      <w:r>
        <w:rPr>
          <w:rFonts w:hint="default" w:eastAsia="宋体"/>
          <w:b w:val="0"/>
          <w:bCs w:val="0"/>
          <w:lang w:val="en-US" w:eastAsia="zh-CN"/>
        </w:rPr>
        <w:t xml:space="preserve"> needs to be carefully designed. D2R preamble may be design for the purpose of proximity determination.</w:t>
      </w:r>
    </w:p>
    <w:p w14:paraId="12536118">
      <w:pPr>
        <w:jc w:val="both"/>
        <w:rPr>
          <w:rFonts w:hint="default" w:eastAsia="宋体"/>
          <w:b w:val="0"/>
          <w:bCs w:val="0"/>
          <w:lang w:val="en-US" w:eastAsia="zh-CN"/>
        </w:rPr>
      </w:pPr>
    </w:p>
    <w:p w14:paraId="740FEF2C">
      <w:pPr>
        <w:jc w:val="both"/>
        <w:rPr>
          <w:rFonts w:hint="default" w:eastAsia="宋体"/>
          <w:b w:val="0"/>
          <w:bCs w:val="0"/>
          <w:lang w:val="en-US" w:eastAsia="zh-CN"/>
        </w:rPr>
      </w:pPr>
      <w:r>
        <w:rPr>
          <w:rFonts w:hint="default" w:ascii="Times New Roman Bold" w:hAnsi="Times New Roman Bold" w:cs="Times New Roman Bold" w:eastAsiaTheme="minorEastAsia"/>
          <w:b/>
          <w:bCs/>
          <w:szCs w:val="20"/>
          <w:lang w:val="en-US" w:eastAsia="zh-CN"/>
        </w:rPr>
        <w:t>Observation 16: D2R preamble may be design for the purpose of proximity determination.</w:t>
      </w:r>
    </w:p>
    <w:p w14:paraId="54CFC194">
      <w:pPr>
        <w:jc w:val="both"/>
        <w:rPr>
          <w:rFonts w:hint="default" w:eastAsia="宋体"/>
          <w:b w:val="0"/>
          <w:bCs w:val="0"/>
          <w:lang w:val="en-US" w:eastAsia="zh-CN"/>
        </w:rPr>
      </w:pPr>
    </w:p>
    <w:p w14:paraId="7E89B6D3">
      <w:pPr>
        <w:jc w:val="both"/>
        <w:rPr>
          <w:rFonts w:ascii="Times New Roman" w:hAnsi="Times New Roman" w:cs="Times New Roman"/>
          <w:b/>
          <w:bCs/>
          <w:kern w:val="0"/>
          <w:sz w:val="20"/>
          <w:szCs w:val="24"/>
        </w:rPr>
      </w:pPr>
      <w:r>
        <w:rPr>
          <w:rFonts w:hint="default" w:eastAsia="宋体"/>
          <w:b/>
          <w:bCs/>
          <w:lang w:val="en-US" w:eastAsia="zh-CN"/>
        </w:rPr>
        <w:t xml:space="preserve">Proposal 15: </w:t>
      </w:r>
      <w:r>
        <w:rPr>
          <w:b/>
          <w:bCs/>
        </w:rPr>
        <w:t xml:space="preserve">For D2R transmission, preamble preceding the PDRCH is studied also for </w:t>
      </w:r>
      <w:r>
        <w:rPr>
          <w:rFonts w:hint="default"/>
          <w:b/>
          <w:bCs/>
          <w:lang w:val="en-US"/>
        </w:rPr>
        <w:t>proximity determination.</w:t>
      </w:r>
    </w:p>
    <w:p w14:paraId="0AADEAD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3327A862">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rPr>
      </w:pPr>
      <w:r>
        <w:rPr>
          <w:rFonts w:hint="default" w:ascii="Times New Roman Bold" w:hAnsi="Times New Roman Bold" w:cs="Times New Roman Bold"/>
          <w:b/>
          <w:bCs/>
          <w:kern w:val="0"/>
          <w:sz w:val="20"/>
          <w:szCs w:val="24"/>
          <w:lang w:val="en-US"/>
        </w:rPr>
        <w:t xml:space="preserve">3.1.2 </w:t>
      </w:r>
      <w:r>
        <w:rPr>
          <w:rFonts w:hint="default" w:ascii="Times New Roman Bold" w:hAnsi="Times New Roman Bold" w:cs="Times New Roman Bold"/>
          <w:b/>
          <w:bCs/>
          <w:kern w:val="0"/>
          <w:sz w:val="20"/>
          <w:szCs w:val="24"/>
        </w:rPr>
        <w:t>Midamble</w:t>
      </w:r>
    </w:p>
    <w:p w14:paraId="0F07EB6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hint="eastAsia" w:ascii="Times New Roman" w:hAnsi="Times New Roman" w:cs="Times New Roman"/>
          <w:kern w:val="0"/>
          <w:sz w:val="20"/>
          <w:szCs w:val="24"/>
        </w:rPr>
        <w:t>If TBS is</w:t>
      </w:r>
      <w:r>
        <w:rPr>
          <w:rFonts w:ascii="Times New Roman" w:hAnsi="Times New Roman" w:cs="Times New Roman"/>
          <w:kern w:val="0"/>
          <w:sz w:val="20"/>
          <w:szCs w:val="24"/>
        </w:rPr>
        <w:t xml:space="preserve"> small for D2R transmission, midamble should not be supported. To meet the requirement of channel estimation and interference estimation, midamble may be as reference signal to achieve it if TBS can support midamble design. However, considering SFO and modulation error at device side, how to design midamble pattern should be carefully considered.</w:t>
      </w:r>
    </w:p>
    <w:p w14:paraId="3D6FBBE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Except for midable pattern design to estimate channel state information, specific pattern with binary sequence should also be considered for channel estimation or interference estimation.</w:t>
      </w:r>
    </w:p>
    <w:p w14:paraId="2754A42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01B21B5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rPr>
      </w:pPr>
      <w:r>
        <w:rPr>
          <w:rFonts w:hint="default" w:ascii="Times New Roman Bold" w:hAnsi="Times New Roman Bold" w:cs="Times New Roman Bold"/>
          <w:b/>
          <w:bCs/>
          <w:kern w:val="0"/>
          <w:sz w:val="20"/>
          <w:szCs w:val="24"/>
          <w:lang w:val="en-US"/>
        </w:rPr>
        <w:t xml:space="preserve">3.1.3 </w:t>
      </w:r>
      <w:r>
        <w:rPr>
          <w:rFonts w:hint="default" w:ascii="Times New Roman Bold" w:hAnsi="Times New Roman Bold" w:cs="Times New Roman Bold"/>
          <w:b/>
          <w:bCs/>
          <w:kern w:val="0"/>
          <w:sz w:val="20"/>
          <w:szCs w:val="24"/>
        </w:rPr>
        <w:t>Postamble</w:t>
      </w:r>
    </w:p>
    <w:p w14:paraId="6A56F32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 xml:space="preserve">Limited by device’s capability and TBS, D2R postamble should be at least </w:t>
      </w:r>
      <w:r>
        <w:rPr>
          <w:rFonts w:hint="eastAsia" w:ascii="Times New Roman" w:hAnsi="Times New Roman" w:cs="Times New Roman"/>
          <w:kern w:val="0"/>
          <w:sz w:val="20"/>
          <w:szCs w:val="24"/>
        </w:rPr>
        <w:t>deprioritied</w:t>
      </w:r>
      <w:r>
        <w:rPr>
          <w:rFonts w:ascii="Times New Roman" w:hAnsi="Times New Roman" w:cs="Times New Roman"/>
          <w:kern w:val="0"/>
          <w:sz w:val="20"/>
          <w:szCs w:val="24"/>
        </w:rPr>
        <w:t xml:space="preserve"> for device 1 and 2a for the indicator of end of PDRCH and other functionality. The end-indicator of PDRCH can be indicated by R2D control information. </w:t>
      </w:r>
    </w:p>
    <w:p w14:paraId="67E97D4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62AE169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Bold" w:hAnsi="Times New Roman Bold" w:cs="Times New Roman Bold"/>
          <w:b/>
          <w:bCs/>
          <w:szCs w:val="20"/>
        </w:rPr>
        <w:t xml:space="preserve">Observation </w:t>
      </w:r>
      <w:r>
        <w:rPr>
          <w:rFonts w:hint="default" w:ascii="Times New Roman Bold" w:hAnsi="Times New Roman Bold" w:cs="Times New Roman Bold"/>
          <w:b/>
          <w:bCs/>
          <w:szCs w:val="20"/>
          <w:lang w:val="en-US"/>
        </w:rPr>
        <w:t>17</w:t>
      </w:r>
      <w:r>
        <w:rPr>
          <w:rFonts w:ascii="Times New Roman Bold" w:hAnsi="Times New Roman Bold" w:cs="Times New Roman Bold"/>
          <w:b/>
          <w:bCs/>
          <w:szCs w:val="20"/>
        </w:rPr>
        <w:t xml:space="preserve">: </w:t>
      </w:r>
      <w:r>
        <w:rPr>
          <w:rFonts w:ascii="Times New Roman" w:hAnsi="Times New Roman" w:cs="Times New Roman"/>
          <w:b/>
          <w:bCs/>
          <w:kern w:val="0"/>
          <w:sz w:val="20"/>
          <w:szCs w:val="24"/>
        </w:rPr>
        <w:t>If good correlation needs to be considered at reader to acquire timing information</w:t>
      </w:r>
      <w:r>
        <w:rPr>
          <w:rFonts w:hint="eastAsia" w:ascii="Times New Roman" w:hAnsi="Times New Roman" w:cs="Times New Roman"/>
          <w:b/>
          <w:bCs/>
          <w:kern w:val="0"/>
          <w:sz w:val="20"/>
          <w:szCs w:val="24"/>
        </w:rPr>
        <w:t xml:space="preserve"> for </w:t>
      </w:r>
      <w:r>
        <w:rPr>
          <w:rFonts w:ascii="Times New Roman" w:hAnsi="Times New Roman" w:cs="Times New Roman"/>
          <w:b/>
          <w:bCs/>
          <w:kern w:val="0"/>
          <w:sz w:val="20"/>
          <w:szCs w:val="24"/>
        </w:rPr>
        <w:t>D2R preamble, sequence design is needed such binary sequence signals.</w:t>
      </w:r>
    </w:p>
    <w:p w14:paraId="4984CDB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Observation </w:t>
      </w:r>
      <w:r>
        <w:rPr>
          <w:rFonts w:hint="default" w:ascii="Times New Roman" w:hAnsi="Times New Roman" w:cs="Times New Roman"/>
          <w:b/>
          <w:bCs/>
          <w:kern w:val="0"/>
          <w:sz w:val="20"/>
          <w:szCs w:val="24"/>
          <w:lang w:val="en-US"/>
        </w:rPr>
        <w:t>18</w:t>
      </w:r>
      <w:r>
        <w:rPr>
          <w:rFonts w:ascii="Times New Roman" w:hAnsi="Times New Roman" w:cs="Times New Roman"/>
          <w:b/>
          <w:bCs/>
          <w:kern w:val="0"/>
          <w:sz w:val="20"/>
          <w:szCs w:val="24"/>
        </w:rPr>
        <w:t xml:space="preserve">: </w:t>
      </w:r>
      <w:r>
        <w:rPr>
          <w:rFonts w:hint="eastAsia" w:ascii="Times New Roman" w:hAnsi="Times New Roman" w:cs="Times New Roman"/>
          <w:b/>
          <w:bCs/>
          <w:kern w:val="0"/>
          <w:sz w:val="20"/>
          <w:szCs w:val="24"/>
        </w:rPr>
        <w:t>If TBS is</w:t>
      </w:r>
      <w:r>
        <w:rPr>
          <w:rFonts w:ascii="Times New Roman" w:hAnsi="Times New Roman" w:cs="Times New Roman"/>
          <w:b/>
          <w:bCs/>
          <w:kern w:val="0"/>
          <w:sz w:val="20"/>
          <w:szCs w:val="24"/>
        </w:rPr>
        <w:t xml:space="preserve"> small for D2R transmission, midamble should not be supported. To meet the requirement of channel estimation and interference estimation, midamble may be as reference signal to achieve it if TBS can support midamble design.</w:t>
      </w:r>
    </w:p>
    <w:p w14:paraId="11D13BC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0449F93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Proposal 1</w:t>
      </w:r>
      <w:r>
        <w:rPr>
          <w:rFonts w:hint="default" w:ascii="Times New Roman" w:hAnsi="Times New Roman" w:cs="Times New Roman"/>
          <w:b/>
          <w:bCs/>
          <w:kern w:val="0"/>
          <w:sz w:val="20"/>
          <w:szCs w:val="24"/>
          <w:lang w:val="en-US"/>
        </w:rPr>
        <w:t>6</w:t>
      </w:r>
      <w:r>
        <w:rPr>
          <w:rFonts w:ascii="Times New Roman" w:hAnsi="Times New Roman" w:cs="Times New Roman"/>
          <w:b/>
          <w:bCs/>
          <w:kern w:val="0"/>
          <w:sz w:val="20"/>
          <w:szCs w:val="24"/>
        </w:rPr>
        <w:t>: For D2R midamble</w:t>
      </w:r>
    </w:p>
    <w:p w14:paraId="5F903559">
      <w:pPr>
        <w:rPr>
          <w:b/>
          <w:bCs/>
          <w:lang w:eastAsia="zh-CN"/>
        </w:rPr>
      </w:pPr>
      <w:r>
        <w:rPr>
          <w:rFonts w:hint="eastAsia"/>
          <w:b/>
          <w:bCs/>
          <w:lang w:val="en-US" w:eastAsia="zh-CN"/>
        </w:rPr>
        <w:t xml:space="preserve">-- </w:t>
      </w:r>
      <w:r>
        <w:rPr>
          <w:rFonts w:hint="eastAsia"/>
          <w:b/>
          <w:bCs/>
          <w:lang w:eastAsia="zh-CN"/>
        </w:rPr>
        <w:t xml:space="preserve">D2R </w:t>
      </w:r>
      <w:r>
        <w:rPr>
          <w:b/>
          <w:bCs/>
        </w:rPr>
        <w:t>midamble for the purpose of</w:t>
      </w:r>
      <w:r>
        <w:rPr>
          <w:rFonts w:hint="eastAsia"/>
          <w:b/>
          <w:bCs/>
          <w:lang w:eastAsia="zh-CN"/>
        </w:rPr>
        <w:t xml:space="preserve"> SFO tracking, w</w:t>
      </w:r>
      <w:r>
        <w:rPr>
          <w:b/>
          <w:bCs/>
          <w:lang w:eastAsia="zh-CN"/>
        </w:rPr>
        <w:t>hether support D2R midamble should depend on the D2R message size</w:t>
      </w:r>
      <w:r>
        <w:rPr>
          <w:rFonts w:hint="eastAsia"/>
          <w:b/>
          <w:bCs/>
          <w:lang w:eastAsia="zh-CN"/>
        </w:rPr>
        <w:t xml:space="preserve"> and the number of repetitions of D2R.</w:t>
      </w:r>
    </w:p>
    <w:p w14:paraId="78077273">
      <w:pPr>
        <w:rPr>
          <w:rFonts w:hint="eastAsia" w:ascii="Times New Roman" w:hAnsi="Times New Roman" w:cs="Times New Roman"/>
          <w:b/>
          <w:bCs/>
          <w:kern w:val="0"/>
          <w:sz w:val="20"/>
          <w:szCs w:val="24"/>
          <w:lang w:val="en-US" w:eastAsia="zh-CN"/>
        </w:rPr>
      </w:pPr>
      <w:r>
        <w:rPr>
          <w:rFonts w:hint="eastAsia"/>
          <w:b/>
          <w:bCs/>
          <w:lang w:val="en-US" w:eastAsia="zh-CN"/>
        </w:rPr>
        <w:t xml:space="preserve">-- </w:t>
      </w:r>
      <w:r>
        <w:rPr>
          <w:rFonts w:hint="eastAsia"/>
          <w:b/>
          <w:bCs/>
          <w:lang w:eastAsia="zh-CN"/>
        </w:rPr>
        <w:t xml:space="preserve">D2R </w:t>
      </w:r>
      <w:r>
        <w:rPr>
          <w:b/>
          <w:bCs/>
        </w:rPr>
        <w:t xml:space="preserve">midamble for the </w:t>
      </w:r>
      <w:r>
        <w:rPr>
          <w:rFonts w:hint="eastAsia"/>
          <w:b/>
          <w:bCs/>
          <w:lang w:eastAsia="zh-CN"/>
        </w:rPr>
        <w:t xml:space="preserve">other </w:t>
      </w:r>
      <w:r>
        <w:rPr>
          <w:b/>
          <w:bCs/>
        </w:rPr>
        <w:t>purpose</w:t>
      </w:r>
      <w:r>
        <w:rPr>
          <w:rFonts w:hint="eastAsia"/>
          <w:b/>
          <w:bCs/>
          <w:lang w:eastAsia="zh-CN"/>
        </w:rPr>
        <w:t>, e.g.,</w:t>
      </w:r>
      <w:r>
        <w:rPr>
          <w:b/>
          <w:bCs/>
        </w:rPr>
        <w:t xml:space="preserve"> channel estimation </w:t>
      </w:r>
      <w:r>
        <w:rPr>
          <w:rFonts w:hint="eastAsia"/>
          <w:b/>
          <w:bCs/>
          <w:lang w:eastAsia="zh-CN"/>
        </w:rPr>
        <w:t>or</w:t>
      </w:r>
      <w:r>
        <w:rPr>
          <w:b/>
          <w:bCs/>
        </w:rPr>
        <w:t xml:space="preserve"> interference estimation</w:t>
      </w:r>
      <w:r>
        <w:rPr>
          <w:rFonts w:hint="eastAsia"/>
          <w:b/>
          <w:bCs/>
          <w:lang w:eastAsia="zh-CN"/>
        </w:rPr>
        <w:t xml:space="preserve"> is not </w:t>
      </w:r>
      <w:r>
        <w:rPr>
          <w:b/>
          <w:bCs/>
          <w:lang w:eastAsia="zh-CN"/>
        </w:rPr>
        <w:t>considered</w:t>
      </w:r>
      <w:r>
        <w:rPr>
          <w:rFonts w:hint="eastAsia"/>
          <w:b/>
          <w:bCs/>
          <w:lang w:eastAsia="zh-CN"/>
        </w:rPr>
        <w:t>.</w:t>
      </w:r>
    </w:p>
    <w:p w14:paraId="08C15D4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71931D5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Proposal </w:t>
      </w:r>
      <w:r>
        <w:rPr>
          <w:rFonts w:hint="default" w:ascii="Times New Roman" w:hAnsi="Times New Roman" w:cs="Times New Roman"/>
          <w:b/>
          <w:bCs/>
          <w:kern w:val="0"/>
          <w:sz w:val="20"/>
          <w:szCs w:val="24"/>
          <w:lang w:val="en-US"/>
        </w:rPr>
        <w:t>17</w:t>
      </w:r>
      <w:r>
        <w:rPr>
          <w:rFonts w:ascii="Times New Roman" w:hAnsi="Times New Roman" w:cs="Times New Roman"/>
          <w:b/>
          <w:bCs/>
          <w:kern w:val="0"/>
          <w:sz w:val="20"/>
          <w:szCs w:val="24"/>
        </w:rPr>
        <w:t>: For D2R postamble</w:t>
      </w:r>
    </w:p>
    <w:p w14:paraId="13E136F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--Limited by device’s capability and TBS, D2R postamble should be at least </w:t>
      </w:r>
      <w:r>
        <w:rPr>
          <w:rFonts w:hint="eastAsia" w:ascii="Times New Roman" w:hAnsi="Times New Roman" w:cs="Times New Roman"/>
          <w:b/>
          <w:bCs/>
          <w:kern w:val="0"/>
          <w:sz w:val="20"/>
          <w:szCs w:val="24"/>
        </w:rPr>
        <w:t>deprioritied</w:t>
      </w:r>
      <w:r>
        <w:rPr>
          <w:rFonts w:ascii="Times New Roman" w:hAnsi="Times New Roman" w:cs="Times New Roman"/>
          <w:b/>
          <w:bCs/>
          <w:kern w:val="0"/>
          <w:sz w:val="20"/>
          <w:szCs w:val="24"/>
        </w:rPr>
        <w:t xml:space="preserve"> for device 1 and 2a for the indicator of end of PDRCH and other functionality.</w:t>
      </w:r>
    </w:p>
    <w:p w14:paraId="3EDA0C2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--The end-indicator of PDRCH may be indicated by R2D control information. </w:t>
      </w:r>
    </w:p>
    <w:p w14:paraId="6883CCA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35C1810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lang w:val="en-US"/>
        </w:rPr>
      </w:pPr>
      <w:r>
        <w:rPr>
          <w:rFonts w:hint="default" w:ascii="Times New Roman" w:hAnsi="Times New Roman"/>
          <w:b/>
          <w:bCs/>
          <w:lang w:val="en-US"/>
        </w:rPr>
        <w:t>3</w:t>
      </w:r>
      <w:r>
        <w:rPr>
          <w:rFonts w:ascii="Times New Roman" w:hAnsi="Times New Roman"/>
          <w:b/>
          <w:bCs/>
        </w:rPr>
        <w:t xml:space="preserve">.2 </w:t>
      </w:r>
      <w:r>
        <w:rPr>
          <w:rFonts w:hint="default" w:ascii="Times New Roman" w:hAnsi="Times New Roman"/>
          <w:b/>
          <w:bCs/>
          <w:lang w:val="en-US"/>
        </w:rPr>
        <w:t xml:space="preserve">SFO/CFO estimation based on </w:t>
      </w:r>
      <w:r>
        <w:rPr>
          <w:rFonts w:ascii="Times New Roman" w:hAnsi="Times New Roman"/>
          <w:b/>
          <w:bCs/>
        </w:rPr>
        <w:t xml:space="preserve">D2R </w:t>
      </w:r>
      <w:r>
        <w:rPr>
          <w:rFonts w:hint="default" w:ascii="Times New Roman" w:hAnsi="Times New Roman"/>
          <w:b/>
          <w:bCs/>
          <w:lang w:val="en-US"/>
        </w:rPr>
        <w:t>signal</w:t>
      </w:r>
    </w:p>
    <w:p w14:paraId="2783197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r>
        <w:rPr>
          <w:rFonts w:hint="default" w:ascii="Times New Roman" w:hAnsi="Times New Roman" w:cs="Times New Roman"/>
          <w:kern w:val="0"/>
          <w:sz w:val="20"/>
          <w:szCs w:val="24"/>
          <w:lang w:val="en-US"/>
        </w:rPr>
        <w:t>Based on the sequence design in D2R preamble/midamble/postamble if supported, SFO/CFO could be able to estimated. As shown in figure 4, we conclude three potential methods.</w:t>
      </w:r>
    </w:p>
    <w:p w14:paraId="39929D4A">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ascii="Times New Roman" w:hAnsi="Times New Roman" w:cs="Times New Roman"/>
          <w:kern w:val="0"/>
          <w:sz w:val="20"/>
          <w:szCs w:val="24"/>
        </w:rPr>
      </w:pPr>
      <w:r>
        <w:drawing>
          <wp:inline distT="0" distB="0" distL="114300" distR="114300">
            <wp:extent cx="4728210" cy="3559175"/>
            <wp:effectExtent l="0" t="0" r="21590" b="22225"/>
            <wp:docPr id="44"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87"/>
                    <pic:cNvPicPr>
                      <a:picLocks noChangeAspect="1"/>
                    </pic:cNvPicPr>
                  </pic:nvPicPr>
                  <pic:blipFill>
                    <a:blip r:embed="rId9"/>
                    <a:stretch>
                      <a:fillRect/>
                    </a:stretch>
                  </pic:blipFill>
                  <pic:spPr>
                    <a:xfrm>
                      <a:off x="0" y="0"/>
                      <a:ext cx="4728210" cy="3559175"/>
                    </a:xfrm>
                    <a:prstGeom prst="rect">
                      <a:avLst/>
                    </a:prstGeom>
                    <a:noFill/>
                    <a:ln>
                      <a:noFill/>
                    </a:ln>
                  </pic:spPr>
                </pic:pic>
              </a:graphicData>
            </a:graphic>
          </wp:inline>
        </w:drawing>
      </w:r>
    </w:p>
    <w:p w14:paraId="66B4CEEA">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hint="default" w:ascii="Times New Roman" w:hAnsi="Times New Roman" w:cs="Times New Roman" w:eastAsiaTheme="minorEastAsia"/>
          <w:kern w:val="0"/>
          <w:sz w:val="20"/>
          <w:szCs w:val="24"/>
          <w:lang w:val="en-US" w:eastAsia="zh-CN"/>
        </w:rPr>
      </w:pPr>
      <w:r>
        <w:rPr>
          <w:rFonts w:hint="eastAsia" w:ascii="Times New Roman" w:hAnsi="Times New Roman" w:cs="Times New Roman"/>
          <w:kern w:val="0"/>
          <w:sz w:val="20"/>
          <w:szCs w:val="24"/>
          <w:lang w:val="en-US" w:eastAsia="zh-CN"/>
        </w:rPr>
        <w:t xml:space="preserve">Figure </w:t>
      </w:r>
      <w:r>
        <w:rPr>
          <w:rFonts w:hint="default" w:ascii="Times New Roman" w:hAnsi="Times New Roman" w:cs="Times New Roman"/>
          <w:kern w:val="0"/>
          <w:sz w:val="20"/>
          <w:szCs w:val="24"/>
          <w:lang w:val="en-US" w:eastAsia="zh-CN"/>
        </w:rPr>
        <w:t>4</w:t>
      </w:r>
      <w:r>
        <w:rPr>
          <w:rFonts w:hint="eastAsia" w:ascii="Times New Roman" w:hAnsi="Times New Roman" w:cs="Times New Roman"/>
          <w:kern w:val="0"/>
          <w:sz w:val="20"/>
          <w:szCs w:val="24"/>
          <w:lang w:val="en-US" w:eastAsia="zh-CN"/>
        </w:rPr>
        <w:t xml:space="preserve"> SFO/CFO estimation based </w:t>
      </w:r>
      <w:r>
        <w:rPr>
          <w:rFonts w:hint="default" w:ascii="Times New Roman" w:hAnsi="Times New Roman" w:cs="Times New Roman"/>
          <w:kern w:val="0"/>
          <w:sz w:val="20"/>
          <w:szCs w:val="24"/>
          <w:lang w:val="en-US" w:eastAsia="zh-CN"/>
        </w:rPr>
        <w:t>on D2R signal</w:t>
      </w:r>
    </w:p>
    <w:p w14:paraId="774009B5">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rPr>
        <w:t xml:space="preserve">Assuming that </w:t>
      </w:r>
      <w:r>
        <w:rPr>
          <w:rFonts w:hint="eastAsia" w:ascii="Times New Roman" w:hAnsi="Times New Roman" w:cs="Times New Roman"/>
          <w:kern w:val="0"/>
          <w:sz w:val="20"/>
          <w:szCs w:val="24"/>
          <w:lang w:val="en-US" w:eastAsia="zh-CN"/>
        </w:rPr>
        <w:t>device transmits D</w:t>
      </w:r>
      <w:r>
        <w:rPr>
          <w:rFonts w:hint="default" w:ascii="Times New Roman" w:hAnsi="Times New Roman" w:cs="Times New Roman"/>
          <w:kern w:val="0"/>
          <w:sz w:val="20"/>
          <w:szCs w:val="24"/>
          <w:lang w:val="en-US" w:eastAsia="zh-CN"/>
        </w:rPr>
        <w:t xml:space="preserve">2D signal with specific pattern indicated by R2D control information, for example, Time A and Time B transmit D2R signal with specific sequence, or there is one specific sequence in D2R preamble and midamble (1 -1 1 -1 or 1 0 1 0) transmitted at T1 ~ T4 time unit, respectively. </w:t>
      </w:r>
    </w:p>
    <w:p w14:paraId="13F8394D">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1</w:t>
      </w:r>
      <w:r>
        <w:rPr>
          <w:rFonts w:hint="default" w:ascii="Times New Roman" w:hAnsi="Times New Roman" w:cs="Times New Roman"/>
          <w:kern w:val="0"/>
          <w:sz w:val="20"/>
          <w:szCs w:val="24"/>
          <w:lang w:val="en-US" w:eastAsia="zh-CN"/>
        </w:rPr>
        <w:t xml:space="preserve">: Receiver receives D2R preamble and midamble signal at Time A and receives postamble signal at Time B. Then using same sequence to correlate with D2R signal at Time A and Time B can estimate one coarse SFO/CFO based on correlation peak. </w:t>
      </w:r>
    </w:p>
    <w:p w14:paraId="0E0C5E3A">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2</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 xml:space="preserve">Receiver receives D2R </w:t>
      </w:r>
      <w:r>
        <w:rPr>
          <w:rFonts w:hint="default" w:ascii="Times New Roman" w:hAnsi="Times New Roman" w:cs="Times New Roman"/>
          <w:kern w:val="0"/>
          <w:sz w:val="20"/>
          <w:szCs w:val="24"/>
          <w:lang w:val="en-US" w:eastAsia="zh-CN"/>
        </w:rPr>
        <w:t xml:space="preserve">signal with specific sequence at T1/T2/T3/T4, then </w:t>
      </w:r>
      <w:r>
        <w:rPr>
          <w:rFonts w:hint="eastAsia" w:ascii="Times New Roman" w:hAnsi="Times New Roman" w:cs="Times New Roman"/>
          <w:kern w:val="0"/>
          <w:sz w:val="20"/>
          <w:szCs w:val="24"/>
          <w:lang w:val="en-US" w:eastAsia="zh-CN"/>
        </w:rPr>
        <w:t>reader</w:t>
      </w:r>
      <w:r>
        <w:rPr>
          <w:rFonts w:hint="default" w:ascii="Times New Roman" w:hAnsi="Times New Roman" w:cs="Times New Roman"/>
          <w:kern w:val="0"/>
          <w:sz w:val="20"/>
          <w:szCs w:val="24"/>
          <w:lang w:val="en-US" w:eastAsia="zh-CN"/>
        </w:rPr>
        <w:t xml:space="preserve"> can estimate coarse SFO/CFO of device side and transmitter/receiver side (for</w:t>
      </w:r>
      <w:r>
        <w:rPr>
          <w:rFonts w:hint="default" w:ascii="Times New Roman" w:hAnsi="Times New Roman" w:cs="Times New Roman" w:eastAsiaTheme="minorEastAsia"/>
          <w:b w:val="0"/>
          <w:bCs w:val="0"/>
          <w:lang w:val="en-US" w:eastAsia="zh-CN"/>
        </w:rPr>
        <w:t xml:space="preserve"> A1 and B scenarios</w:t>
      </w:r>
      <w:r>
        <w:rPr>
          <w:rFonts w:hint="default" w:ascii="Times New Roman" w:hAnsi="Times New Roman" w:cs="Times New Roman"/>
          <w:b w:val="0"/>
          <w:bCs w:val="0"/>
          <w:kern w:val="0"/>
          <w:sz w:val="20"/>
          <w:szCs w:val="24"/>
          <w:lang w:val="en-US" w:eastAsia="zh-CN"/>
        </w:rPr>
        <w:t>)</w:t>
      </w:r>
      <w:r>
        <w:rPr>
          <w:rFonts w:hint="default" w:ascii="Times New Roman" w:hAnsi="Times New Roman" w:cs="Times New Roman"/>
          <w:kern w:val="0"/>
          <w:sz w:val="20"/>
          <w:szCs w:val="24"/>
          <w:lang w:val="en-US" w:eastAsia="zh-CN"/>
        </w:rPr>
        <w:t>.</w:t>
      </w:r>
    </w:p>
    <w:p w14:paraId="5621C874">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3</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Receiver receives D2R</w:t>
      </w:r>
      <w:r>
        <w:rPr>
          <w:rFonts w:hint="default" w:ascii="Times New Roman" w:hAnsi="Times New Roman" w:cs="Times New Roman"/>
          <w:kern w:val="0"/>
          <w:sz w:val="20"/>
          <w:szCs w:val="24"/>
          <w:lang w:val="en-US" w:eastAsia="zh-CN"/>
        </w:rPr>
        <w:t xml:space="preserve"> 2SB</w:t>
      </w:r>
      <w:r>
        <w:rPr>
          <w:rFonts w:hint="eastAsia" w:ascii="Times New Roman" w:hAnsi="Times New Roman" w:cs="Times New Roman"/>
          <w:kern w:val="0"/>
          <w:sz w:val="20"/>
          <w:szCs w:val="24"/>
          <w:lang w:val="en-US" w:eastAsia="zh-CN"/>
        </w:rPr>
        <w:t xml:space="preserve"> </w:t>
      </w:r>
      <w:r>
        <w:rPr>
          <w:rFonts w:hint="default" w:ascii="Times New Roman" w:hAnsi="Times New Roman" w:cs="Times New Roman"/>
          <w:kern w:val="0"/>
          <w:sz w:val="20"/>
          <w:szCs w:val="24"/>
          <w:lang w:val="en-US" w:eastAsia="zh-CN"/>
        </w:rPr>
        <w:t>signals</w:t>
      </w:r>
      <w:r>
        <w:rPr>
          <w:rFonts w:hint="eastAsia" w:ascii="Times New Roman" w:hAnsi="Times New Roman" w:cs="Times New Roman"/>
          <w:kern w:val="0"/>
          <w:sz w:val="20"/>
          <w:szCs w:val="24"/>
          <w:lang w:val="en-US" w:eastAsia="zh-CN"/>
        </w:rPr>
        <w:t xml:space="preserve"> and</w:t>
      </w:r>
      <w:r>
        <w:rPr>
          <w:rFonts w:hint="default" w:ascii="Times New Roman" w:hAnsi="Times New Roman" w:cs="Times New Roman"/>
          <w:kern w:val="0"/>
          <w:sz w:val="20"/>
          <w:szCs w:val="24"/>
          <w:lang w:val="en-US" w:eastAsia="zh-CN"/>
        </w:rPr>
        <w:t xml:space="preserve"> estimate coarse SFO due to 2SB signal</w:t>
      </w:r>
      <w:r>
        <w:rPr>
          <w:rFonts w:hint="eastAsia" w:ascii="Times New Roman" w:hAnsi="Times New Roman" w:cs="Times New Roman"/>
          <w:kern w:val="0"/>
          <w:sz w:val="20"/>
          <w:szCs w:val="24"/>
          <w:lang w:val="en-US" w:eastAsia="zh-CN"/>
        </w:rPr>
        <w:t>s</w:t>
      </w:r>
      <w:r>
        <w:rPr>
          <w:rFonts w:hint="default" w:ascii="Times New Roman" w:hAnsi="Times New Roman" w:cs="Times New Roman"/>
          <w:kern w:val="0"/>
          <w:sz w:val="20"/>
          <w:szCs w:val="24"/>
          <w:lang w:val="en-US" w:eastAsia="zh-CN"/>
        </w:rPr>
        <w:t xml:space="preserve"> have </w:t>
      </w:r>
      <w:r>
        <w:rPr>
          <w:rFonts w:hint="eastAsia" w:ascii="Times New Roman" w:hAnsi="Times New Roman" w:cs="Times New Roman"/>
          <w:kern w:val="0"/>
          <w:sz w:val="20"/>
          <w:szCs w:val="24"/>
          <w:lang w:val="en-US" w:eastAsia="zh-CN"/>
        </w:rPr>
        <w:t xml:space="preserve">two contrary </w:t>
      </w:r>
      <w:r>
        <w:rPr>
          <w:rFonts w:hint="default" w:ascii="Times New Roman" w:hAnsi="Times New Roman" w:cs="Times New Roman"/>
          <w:kern w:val="0"/>
          <w:sz w:val="20"/>
          <w:szCs w:val="24"/>
          <w:lang w:val="en-US" w:eastAsia="zh-CN"/>
        </w:rPr>
        <w:t>frequenc</w:t>
      </w:r>
      <w:r>
        <w:rPr>
          <w:rFonts w:hint="eastAsia" w:ascii="Times New Roman" w:hAnsi="Times New Roman" w:cs="Times New Roman"/>
          <w:kern w:val="0"/>
          <w:sz w:val="20"/>
          <w:szCs w:val="24"/>
          <w:lang w:val="en-US" w:eastAsia="zh-CN"/>
        </w:rPr>
        <w:t>ies</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on</w:t>
      </w:r>
      <w:r>
        <w:rPr>
          <w:rFonts w:hint="default" w:ascii="Times New Roman" w:hAnsi="Times New Roman" w:cs="Times New Roman"/>
          <w:kern w:val="0"/>
          <w:sz w:val="20"/>
          <w:szCs w:val="24"/>
          <w:lang w:val="en-US" w:eastAsia="zh-CN"/>
        </w:rPr>
        <w:t xml:space="preserve"> BLF. </w:t>
      </w:r>
    </w:p>
    <w:p w14:paraId="07864152">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p>
    <w:p w14:paraId="4BB4FBCE">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b/>
          <w:bCs/>
          <w:kern w:val="0"/>
          <w:sz w:val="20"/>
          <w:szCs w:val="24"/>
          <w:lang w:val="en-US" w:eastAsia="zh-CN"/>
        </w:rPr>
      </w:pPr>
      <w:r>
        <w:rPr>
          <w:rFonts w:hint="eastAsia" w:ascii="Times New Roman" w:hAnsi="Times New Roman" w:cs="Times New Roman"/>
          <w:b/>
          <w:bCs/>
          <w:kern w:val="0"/>
          <w:sz w:val="20"/>
          <w:szCs w:val="24"/>
          <w:lang w:val="en-US" w:eastAsia="zh-CN"/>
        </w:rPr>
        <w:t xml:space="preserve">Observation </w:t>
      </w:r>
      <w:r>
        <w:rPr>
          <w:rFonts w:hint="default" w:ascii="Times New Roman" w:hAnsi="Times New Roman" w:cs="Times New Roman"/>
          <w:b/>
          <w:bCs/>
          <w:kern w:val="0"/>
          <w:sz w:val="20"/>
          <w:szCs w:val="24"/>
          <w:lang w:val="en-US" w:eastAsia="zh-CN"/>
        </w:rPr>
        <w:t>19</w:t>
      </w:r>
      <w:r>
        <w:rPr>
          <w:rFonts w:hint="eastAsia" w:ascii="Times New Roman" w:hAnsi="Times New Roman" w:cs="Times New Roman"/>
          <w:b/>
          <w:bCs/>
          <w:kern w:val="0"/>
          <w:sz w:val="20"/>
          <w:szCs w:val="24"/>
          <w:lang w:val="en-US" w:eastAsia="zh-CN"/>
        </w:rPr>
        <w:t>: D2R sequence</w:t>
      </w:r>
      <w:r>
        <w:rPr>
          <w:rFonts w:hint="default" w:ascii="Times New Roman" w:hAnsi="Times New Roman" w:cs="Times New Roman"/>
          <w:b/>
          <w:bCs/>
          <w:kern w:val="0"/>
          <w:sz w:val="20"/>
          <w:szCs w:val="24"/>
          <w:lang w:val="en-US" w:eastAsia="zh-CN"/>
        </w:rPr>
        <w:t xml:space="preserve"> design and 2SB signals could be used for coarse SFO estimation. </w:t>
      </w:r>
    </w:p>
    <w:p w14:paraId="53D7AE2D">
      <w:pPr>
        <w:widowControl w:val="0"/>
        <w:spacing w:before="120" w:beforeLines="50" w:line="288" w:lineRule="auto"/>
        <w:rPr>
          <w:rFonts w:hint="default" w:ascii="Times New Roman" w:hAnsi="Times New Roman" w:cs="Times New Roman"/>
          <w:kern w:val="0"/>
          <w:sz w:val="20"/>
          <w:szCs w:val="24"/>
          <w:lang w:val="en-US" w:eastAsia="zh-CN"/>
        </w:rPr>
      </w:pPr>
      <w:r>
        <w:rPr>
          <w:rFonts w:hint="default" w:ascii="Times New Roman" w:hAnsi="Times New Roman" w:cs="Times New Roman"/>
          <w:b/>
          <w:bCs/>
          <w:kern w:val="0"/>
          <w:sz w:val="20"/>
          <w:szCs w:val="24"/>
          <w:lang w:val="en-US" w:eastAsia="zh-CN"/>
        </w:rPr>
        <w:t>Proposal 18:</w:t>
      </w:r>
      <w:r>
        <w:rPr>
          <w:rFonts w:hint="eastAsia" w:ascii="Times New Roman" w:hAnsi="Times New Roman" w:cs="Times New Roman"/>
          <w:b/>
          <w:bCs/>
          <w:kern w:val="0"/>
          <w:sz w:val="20"/>
          <w:szCs w:val="24"/>
          <w:lang w:val="en-US" w:eastAsia="zh-CN"/>
        </w:rPr>
        <w:t xml:space="preserve"> </w:t>
      </w:r>
      <w:r>
        <w:rPr>
          <w:b/>
          <w:bCs/>
          <w:i w:val="0"/>
          <w:iCs w:val="0"/>
        </w:rPr>
        <w:t>For D2R</w:t>
      </w:r>
      <w:r>
        <w:rPr>
          <w:rFonts w:hint="default"/>
          <w:b/>
          <w:bCs/>
          <w:i w:val="0"/>
          <w:iCs w:val="0"/>
          <w:lang w:val="en-US"/>
        </w:rPr>
        <w:t xml:space="preserve"> transmission, D2R sequence design at least for preamble and 2SB signals are considered for coarse SFO estimation</w:t>
      </w:r>
      <w:r>
        <w:rPr>
          <w:rFonts w:hint="eastAsia" w:eastAsia="宋体"/>
          <w:b/>
          <w:bCs/>
          <w:i w:val="0"/>
          <w:iCs w:val="0"/>
          <w:lang w:val="en-US" w:eastAsia="zh-CN"/>
        </w:rPr>
        <w:t xml:space="preserve"> at</w:t>
      </w:r>
      <w:r>
        <w:rPr>
          <w:rFonts w:hint="default" w:eastAsia="宋体"/>
          <w:b/>
          <w:bCs/>
          <w:i w:val="0"/>
          <w:iCs w:val="0"/>
          <w:lang w:val="en-US" w:eastAsia="zh-CN"/>
        </w:rPr>
        <w:t xml:space="preserve"> reader side</w:t>
      </w:r>
      <w:r>
        <w:rPr>
          <w:rFonts w:hint="default"/>
          <w:b/>
          <w:bCs/>
          <w:i w:val="0"/>
          <w:iCs w:val="0"/>
          <w:lang w:val="en-US"/>
        </w:rPr>
        <w:t xml:space="preserve">. </w:t>
      </w:r>
    </w:p>
    <w:p w14:paraId="241FC3B7">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7B25C24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3</w:t>
      </w:r>
      <w:r>
        <w:rPr>
          <w:rFonts w:ascii="Times New Roman" w:hAnsi="Times New Roman"/>
          <w:b/>
          <w:bCs/>
        </w:rPr>
        <w:t xml:space="preserve"> D2R control information</w:t>
      </w:r>
    </w:p>
    <w:p w14:paraId="0076BA36"/>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EFBCD87">
        <w:tc>
          <w:tcPr>
            <w:tcW w:w="9631" w:type="dxa"/>
            <w:shd w:val="clear" w:color="auto" w:fill="auto"/>
          </w:tcPr>
          <w:p w14:paraId="047CF73F">
            <w:pPr>
              <w:rPr>
                <w:iCs/>
                <w:szCs w:val="20"/>
                <w:lang w:val="en-US" w:eastAsia="zh-CN"/>
              </w:rPr>
            </w:pPr>
            <w:r>
              <w:rPr>
                <w:iCs/>
                <w:szCs w:val="20"/>
                <w:highlight w:val="green"/>
                <w:lang w:val="en-US" w:eastAsia="zh-CN"/>
              </w:rPr>
              <w:t>Agreement</w:t>
            </w:r>
          </w:p>
          <w:p w14:paraId="0DFDFFD1">
            <w:pPr>
              <w:rPr>
                <w:iCs/>
                <w:szCs w:val="20"/>
                <w:lang w:val="en-US" w:eastAsia="zh-CN"/>
              </w:rPr>
            </w:pPr>
            <w:r>
              <w:rPr>
                <w:szCs w:val="20"/>
              </w:rPr>
              <w:t>For D2R</w:t>
            </w:r>
          </w:p>
          <w:p w14:paraId="7801DB12">
            <w:pPr>
              <w:numPr>
                <w:ilvl w:val="0"/>
                <w:numId w:val="23"/>
              </w:numPr>
              <w:autoSpaceDE w:val="0"/>
              <w:autoSpaceDN w:val="0"/>
              <w:adjustRightInd w:val="0"/>
              <w:snapToGrid w:val="0"/>
              <w:contextualSpacing/>
              <w:jc w:val="both"/>
              <w:rPr>
                <w:szCs w:val="20"/>
                <w:lang w:eastAsia="zh-CN"/>
              </w:rPr>
            </w:pPr>
            <w:r>
              <w:rPr>
                <w:szCs w:val="20"/>
                <w:lang w:eastAsia="zh-CN"/>
              </w:rPr>
              <w:t>PDRCH carries any higher-layer payload</w:t>
            </w:r>
          </w:p>
          <w:p w14:paraId="6424AEC2">
            <w:pPr>
              <w:numPr>
                <w:ilvl w:val="0"/>
                <w:numId w:val="23"/>
              </w:numPr>
              <w:autoSpaceDE w:val="0"/>
              <w:autoSpaceDN w:val="0"/>
              <w:adjustRightInd w:val="0"/>
              <w:snapToGrid w:val="0"/>
              <w:contextualSpacing/>
              <w:jc w:val="both"/>
              <w:rPr>
                <w:szCs w:val="20"/>
                <w:lang w:eastAsia="zh-CN"/>
              </w:rPr>
            </w:pPr>
            <w:r>
              <w:rPr>
                <w:szCs w:val="20"/>
                <w:lang w:eastAsia="zh-CN"/>
              </w:rPr>
              <w:t xml:space="preserve">PDRCH carries </w:t>
            </w:r>
            <w:r>
              <w:rPr>
                <w:color w:val="000000"/>
                <w:szCs w:val="20"/>
                <w:lang w:eastAsia="zh-CN"/>
              </w:rPr>
              <w:t xml:space="preserve">L1 </w:t>
            </w:r>
            <w:r>
              <w:rPr>
                <w:szCs w:val="20"/>
                <w:lang w:eastAsia="zh-CN"/>
              </w:rPr>
              <w:t>D2R control information (if defined)</w:t>
            </w:r>
          </w:p>
          <w:p w14:paraId="50D9736D">
            <w:pPr>
              <w:numPr>
                <w:ilvl w:val="0"/>
                <w:numId w:val="23"/>
              </w:numPr>
              <w:autoSpaceDE w:val="0"/>
              <w:autoSpaceDN w:val="0"/>
              <w:adjustRightInd w:val="0"/>
              <w:snapToGrid w:val="0"/>
              <w:contextualSpacing/>
              <w:jc w:val="both"/>
              <w:rPr>
                <w:highlight w:val="green"/>
                <w:lang w:eastAsia="zh-CN"/>
              </w:rPr>
            </w:pPr>
            <w:r>
              <w:rPr>
                <w:szCs w:val="20"/>
                <w:lang w:eastAsia="zh-CN"/>
              </w:rPr>
              <w:t xml:space="preserve">Note: </w:t>
            </w:r>
            <w:r>
              <w:rPr>
                <w:rFonts w:hint="eastAsia"/>
                <w:szCs w:val="20"/>
                <w:lang w:eastAsia="zh-CN"/>
              </w:rPr>
              <w:t>P</w:t>
            </w:r>
            <w:r>
              <w:rPr>
                <w:szCs w:val="20"/>
                <w:lang w:eastAsia="zh-CN"/>
              </w:rPr>
              <w:t>DRCH carries the response agreed at RAN1#116</w:t>
            </w:r>
          </w:p>
          <w:p w14:paraId="3C0BC491">
            <w:pPr>
              <w:pStyle w:val="264"/>
              <w:jc w:val="left"/>
              <w:rPr>
                <w:highlight w:val="green"/>
                <w:lang w:eastAsia="zh-CN"/>
              </w:rPr>
            </w:pPr>
          </w:p>
          <w:p w14:paraId="733D18DD">
            <w:pPr>
              <w:pStyle w:val="264"/>
              <w:jc w:val="left"/>
              <w:rPr>
                <w:highlight w:val="green"/>
                <w:lang w:eastAsia="zh-CN"/>
              </w:rPr>
            </w:pPr>
            <w:r>
              <w:rPr>
                <w:highlight w:val="green"/>
                <w:lang w:eastAsia="zh-CN"/>
              </w:rPr>
              <w:t>Agreement</w:t>
            </w:r>
          </w:p>
          <w:p w14:paraId="4C65DC91">
            <w:pPr>
              <w:rPr>
                <w:color w:val="000000"/>
              </w:rPr>
            </w:pPr>
            <w:r>
              <w:rPr>
                <w:color w:val="000000"/>
              </w:rPr>
              <w:t>For D2R scheduling, the following information potentially can be explicitly/implicitly indicated to the device via corresponding PRDCH:</w:t>
            </w:r>
          </w:p>
          <w:p w14:paraId="060BD957">
            <w:pPr>
              <w:pStyle w:val="126"/>
              <w:numPr>
                <w:ilvl w:val="0"/>
                <w:numId w:val="18"/>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Time domain resources</w:t>
            </w:r>
          </w:p>
          <w:p w14:paraId="611B5C37">
            <w:pPr>
              <w:pStyle w:val="126"/>
              <w:numPr>
                <w:ilvl w:val="0"/>
                <w:numId w:val="18"/>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Frequency domain resources</w:t>
            </w:r>
          </w:p>
          <w:p w14:paraId="54A1400F">
            <w:pPr>
              <w:pStyle w:val="126"/>
              <w:numPr>
                <w:ilvl w:val="0"/>
                <w:numId w:val="18"/>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MCS-like information</w:t>
            </w:r>
          </w:p>
          <w:p w14:paraId="6D308693">
            <w:pPr>
              <w:pStyle w:val="126"/>
              <w:numPr>
                <w:ilvl w:val="0"/>
                <w:numId w:val="18"/>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Chip duration</w:t>
            </w:r>
          </w:p>
          <w:p w14:paraId="653B371E">
            <w:pPr>
              <w:pStyle w:val="126"/>
              <w:numPr>
                <w:ilvl w:val="0"/>
                <w:numId w:val="18"/>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ID associated with device(s)</w:t>
            </w:r>
          </w:p>
          <w:p w14:paraId="5CADB9A3">
            <w:pPr>
              <w:pStyle w:val="126"/>
              <w:numPr>
                <w:ilvl w:val="0"/>
                <w:numId w:val="18"/>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Repetitions</w:t>
            </w:r>
          </w:p>
          <w:p w14:paraId="301EE054">
            <w:pPr>
              <w:rPr>
                <w:color w:val="000000"/>
              </w:rPr>
            </w:pPr>
            <w:r>
              <w:rPr>
                <w:color w:val="000000"/>
              </w:rPr>
              <w:t>FFS: other information</w:t>
            </w:r>
          </w:p>
          <w:p w14:paraId="0B8CAF1E">
            <w:pPr>
              <w:rPr>
                <w:color w:val="000000"/>
              </w:rPr>
            </w:pPr>
            <w:r>
              <w:rPr>
                <w:color w:val="000000"/>
              </w:rPr>
              <w:t>FFS: For each information, whether higher-layer signaling and/or L1 R2D control signaling is used</w:t>
            </w:r>
          </w:p>
          <w:p w14:paraId="64BC174E">
            <w:pPr>
              <w:snapToGrid w:val="0"/>
              <w:rPr>
                <w:rFonts w:eastAsia="宋体"/>
                <w:lang w:eastAsia="zh-CN"/>
              </w:rPr>
            </w:pPr>
          </w:p>
        </w:tc>
      </w:tr>
    </w:tbl>
    <w:p w14:paraId="70C59DE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ascii="Times New Roman" w:hAnsi="Times New Roman"/>
          <w:b/>
          <w:bCs/>
        </w:rPr>
      </w:pPr>
    </w:p>
    <w:p w14:paraId="2194AD87">
      <w:pPr>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 xml:space="preserve">or UL transmission, if RN 16-like local ID or EPC-like device ID need to be sent to reader by PDRCH, then D2R control information is not necessary for PDRCH because of the limited data size. We note there are some company had discussed the requirement of D2R control information in last conference. However, the motivation to support D2R control information design is not clear for us. </w:t>
      </w:r>
    </w:p>
    <w:p w14:paraId="61E06D41">
      <w:pPr>
        <w:jc w:val="both"/>
        <w:rPr>
          <w:rFonts w:ascii="Times New Roman" w:hAnsi="Times New Roman" w:eastAsiaTheme="minorEastAsia"/>
          <w:lang w:eastAsia="zh-CN"/>
        </w:rPr>
      </w:pPr>
    </w:p>
    <w:p w14:paraId="6235337B">
      <w:pPr>
        <w:jc w:val="both"/>
        <w:rPr>
          <w:rFonts w:ascii="Times New Roman" w:hAnsi="Times New Roman" w:eastAsiaTheme="minorEastAsia"/>
          <w:szCs w:val="20"/>
          <w:lang w:eastAsia="zh-CN"/>
        </w:rPr>
      </w:pPr>
      <w:r>
        <w:rPr>
          <w:rFonts w:ascii="Times New Roman" w:hAnsi="Times New Roman" w:eastAsiaTheme="minorEastAsia"/>
          <w:lang w:eastAsia="zh-CN"/>
        </w:rPr>
        <w:t xml:space="preserve">In addition, </w:t>
      </w:r>
      <w:r>
        <w:rPr>
          <w:rFonts w:ascii="Times New Roman" w:hAnsi="Times New Roman" w:eastAsiaTheme="minorEastAsia"/>
          <w:szCs w:val="20"/>
          <w:lang w:eastAsia="zh-CN"/>
        </w:rPr>
        <w:t>for D2R multiple access, FDMA is generally discussed in RAN 1</w:t>
      </w:r>
      <w:r>
        <w:rPr>
          <w:rFonts w:hint="eastAsia" w:ascii="Times New Roman" w:hAnsi="Times New Roman" w:eastAsiaTheme="minorEastAsia"/>
          <w:szCs w:val="20"/>
          <w:lang w:val="en-US" w:eastAsia="zh-CN"/>
        </w:rPr>
        <w:t xml:space="preserve"> </w:t>
      </w:r>
      <w:r>
        <w:rPr>
          <w:rFonts w:ascii="Times New Roman" w:hAnsi="Times New Roman" w:eastAsiaTheme="minorEastAsia"/>
          <w:szCs w:val="20"/>
          <w:lang w:eastAsia="zh-CN"/>
        </w:rPr>
        <w:t>#116 by using line-code to provide frequency shifts among devices. Also, RFID has considered the FDMA in low frequency device. However, the scheduling information for D2R FDMA is sent by R2D control information. Thus, there is no necessity to consider the D2R control channel. Enven if there are few control commands, it could be included in data channel.</w:t>
      </w:r>
      <w:r>
        <w:rPr>
          <w:rFonts w:ascii="Times New Roman" w:hAnsi="Times New Roman" w:eastAsiaTheme="minorEastAsia"/>
          <w:lang w:eastAsia="zh-CN"/>
        </w:rPr>
        <w:t>Thus, we suggest the motivation and requirement of D2R control information should be firstly discussed.</w:t>
      </w:r>
    </w:p>
    <w:p w14:paraId="43EC3F01">
      <w:pPr>
        <w:jc w:val="both"/>
        <w:rPr>
          <w:rFonts w:ascii="Times New Roman" w:hAnsi="Times New Roman" w:eastAsiaTheme="minorEastAsia"/>
          <w:lang w:eastAsia="zh-CN"/>
        </w:rPr>
      </w:pPr>
    </w:p>
    <w:p w14:paraId="2800A7EF">
      <w:pPr>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 xml:space="preserve">Observation </w:t>
      </w:r>
      <w:r>
        <w:rPr>
          <w:rFonts w:hint="default" w:ascii="Times New Roman Bold" w:hAnsi="Times New Roman Bold" w:cs="Times New Roman Bold" w:eastAsiaTheme="minorEastAsia"/>
          <w:b/>
          <w:bCs/>
          <w:lang w:val="en-US" w:eastAsia="zh-CN"/>
        </w:rPr>
        <w:t>20</w:t>
      </w:r>
      <w:r>
        <w:rPr>
          <w:rFonts w:ascii="Times New Roman Bold" w:hAnsi="Times New Roman Bold" w:cs="Times New Roman Bold" w:eastAsiaTheme="minorEastAsia"/>
          <w:b/>
          <w:bCs/>
          <w:lang w:eastAsia="zh-CN"/>
        </w:rPr>
        <w:t>: For UL transmission, if RN 16-like local ID or EPC-like device ID need to be sent to reader by PDRCH, then D2R control information is not necessary for PDRCH because of the limited data size.</w:t>
      </w:r>
    </w:p>
    <w:p w14:paraId="6F63652C">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default" w:ascii="Times New Roman" w:hAnsi="Times New Roman" w:eastAsiaTheme="minorEastAsia"/>
          <w:b/>
          <w:bCs/>
          <w:szCs w:val="20"/>
          <w:lang w:val="en-US" w:eastAsia="zh-CN"/>
        </w:rPr>
        <w:t>21</w:t>
      </w:r>
      <w:r>
        <w:rPr>
          <w:rFonts w:ascii="Times New Roman" w:hAnsi="Times New Roman" w:eastAsiaTheme="minorEastAsia"/>
          <w:b/>
          <w:bCs/>
          <w:szCs w:val="20"/>
          <w:lang w:eastAsia="zh-CN"/>
        </w:rPr>
        <w:t>: More data information seems need to be transmitted in PDRCH, e.g., RN 8/RN 16/device ID.</w:t>
      </w:r>
    </w:p>
    <w:p w14:paraId="0B9817EA">
      <w:pPr>
        <w:jc w:val="both"/>
        <w:rPr>
          <w:rFonts w:ascii="Times New Roman" w:hAnsi="Times New Roman" w:eastAsiaTheme="minorEastAsia"/>
          <w:b/>
          <w:bCs/>
          <w:szCs w:val="20"/>
          <w:lang w:eastAsia="zh-CN"/>
        </w:rPr>
      </w:pPr>
    </w:p>
    <w:p w14:paraId="65C682A6">
      <w:pPr>
        <w:jc w:val="both"/>
        <w:rPr>
          <w:rFonts w:ascii="Times New Roman Bold" w:hAnsi="Times New Roman Bold" w:cs="Times New Roman Bold" w:eastAsiaTheme="minorEastAsia"/>
          <w:b/>
          <w:bCs/>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default" w:ascii="Times New Roman" w:hAnsi="Times New Roman" w:eastAsiaTheme="minorEastAsia"/>
          <w:b/>
          <w:bCs/>
          <w:szCs w:val="20"/>
          <w:lang w:val="en-US" w:eastAsia="zh-CN"/>
        </w:rPr>
        <w:t>19</w:t>
      </w:r>
      <w:r>
        <w:rPr>
          <w:rFonts w:ascii="Times New Roman" w:hAnsi="Times New Roman" w:eastAsiaTheme="minorEastAsia"/>
          <w:b/>
          <w:bCs/>
          <w:szCs w:val="20"/>
          <w:lang w:eastAsia="zh-CN"/>
        </w:rPr>
        <w:t>: Data channel for PDRCH should be at least studied for D2R transmission.</w:t>
      </w:r>
    </w:p>
    <w:p w14:paraId="4CD4B577">
      <w:pPr>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 xml:space="preserve">Proposal </w:t>
      </w:r>
      <w:r>
        <w:rPr>
          <w:rFonts w:hint="default" w:ascii="Times New Roman Bold" w:hAnsi="Times New Roman Bold" w:cs="Times New Roman Bold" w:eastAsiaTheme="minorEastAsia"/>
          <w:b/>
          <w:bCs/>
          <w:lang w:val="en-US" w:eastAsia="zh-CN"/>
        </w:rPr>
        <w:t>20</w:t>
      </w:r>
      <w:r>
        <w:rPr>
          <w:rFonts w:ascii="Times New Roman Bold" w:hAnsi="Times New Roman Bold" w:cs="Times New Roman Bold" w:eastAsiaTheme="minorEastAsia"/>
          <w:b/>
          <w:bCs/>
          <w:lang w:eastAsia="zh-CN"/>
        </w:rPr>
        <w:t>: Discussion on the motivation and requirement of D2R control information.</w:t>
      </w:r>
    </w:p>
    <w:p w14:paraId="792B3126">
      <w:pPr>
        <w:jc w:val="both"/>
        <w:rPr>
          <w:rFonts w:ascii="Times New Roman" w:hAnsi="Times New Roman" w:eastAsiaTheme="minorEastAsia"/>
          <w:b/>
          <w:bCs/>
          <w:szCs w:val="20"/>
          <w:lang w:eastAsia="zh-CN"/>
        </w:rPr>
      </w:pPr>
    </w:p>
    <w:p w14:paraId="6F56CC0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eastAsia" w:ascii="Times New Roman" w:hAnsi="Times New Roman"/>
          <w:b/>
          <w:bCs/>
          <w:highlight w:val="none"/>
          <w:lang w:val="en-US" w:eastAsia="zh-CN"/>
        </w:rPr>
      </w:pPr>
      <w:r>
        <w:rPr>
          <w:rFonts w:hint="default" w:ascii="Times New Roman" w:hAnsi="Times New Roman"/>
          <w:b/>
          <w:bCs/>
          <w:highlight w:val="none"/>
          <w:lang w:val="en-US" w:eastAsia="zh-CN"/>
        </w:rPr>
        <w:t>3</w:t>
      </w:r>
      <w:r>
        <w:rPr>
          <w:rFonts w:hint="eastAsia" w:ascii="Times New Roman" w:hAnsi="Times New Roman"/>
          <w:b/>
          <w:bCs/>
          <w:highlight w:val="none"/>
          <w:lang w:val="en-US" w:eastAsia="zh-CN"/>
        </w:rPr>
        <w:t>.</w:t>
      </w:r>
      <w:r>
        <w:rPr>
          <w:rFonts w:hint="default" w:ascii="Times New Roman" w:hAnsi="Times New Roman"/>
          <w:b/>
          <w:bCs/>
          <w:highlight w:val="none"/>
          <w:lang w:val="en-US" w:eastAsia="zh-CN"/>
        </w:rPr>
        <w:t>4</w:t>
      </w:r>
      <w:r>
        <w:rPr>
          <w:rFonts w:hint="eastAsia" w:ascii="Times New Roman" w:hAnsi="Times New Roman"/>
          <w:b/>
          <w:bCs/>
          <w:highlight w:val="none"/>
          <w:lang w:val="en-US" w:eastAsia="zh-CN"/>
        </w:rPr>
        <w:t xml:space="preserve"> PDRCH generation</w:t>
      </w:r>
    </w:p>
    <w:p w14:paraId="59702023">
      <w:pPr>
        <w:rPr>
          <w:rFonts w:ascii="Times New Roman" w:hAnsi="Times New Roman" w:eastAsiaTheme="minorEastAsia"/>
          <w:lang w:eastAsia="zh-CN"/>
        </w:rPr>
      </w:pPr>
      <w:r>
        <w:rPr>
          <w:rFonts w:hint="eastAsia" w:ascii="Times New Roman" w:hAnsi="Times New Roman" w:eastAsiaTheme="minorEastAsia"/>
          <w:lang w:val="en-US" w:eastAsia="zh-CN"/>
        </w:rPr>
        <w:t>T</w:t>
      </w:r>
      <w:r>
        <w:rPr>
          <w:rFonts w:hint="eastAsia" w:ascii="Times New Roman" w:hAnsi="Times New Roman" w:eastAsiaTheme="minorEastAsia"/>
          <w:lang w:eastAsia="zh-CN"/>
        </w:rPr>
        <w:t>he agreements on PDRCH generation were shown as the following.</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6"/>
      </w:tblGrid>
      <w:tr w14:paraId="4EA358E9">
        <w:tc>
          <w:tcPr>
            <w:tcW w:w="9060" w:type="dxa"/>
          </w:tcPr>
          <w:p w14:paraId="50D88DC5">
            <w:pPr>
              <w:rPr>
                <w:rFonts w:ascii="Times New Roman" w:hAnsi="Times New Roman"/>
                <w:iCs/>
                <w:szCs w:val="20"/>
                <w:lang w:eastAsia="zh-CN"/>
              </w:rPr>
            </w:pPr>
            <w:r>
              <w:rPr>
                <w:rFonts w:ascii="Times New Roman" w:hAnsi="Times New Roman"/>
                <w:iCs/>
                <w:szCs w:val="20"/>
                <w:highlight w:val="green"/>
                <w:lang w:eastAsia="zh-CN"/>
              </w:rPr>
              <w:t>Agreement</w:t>
            </w:r>
          </w:p>
          <w:p w14:paraId="023FF8D7">
            <w:pPr>
              <w:pStyle w:val="126"/>
              <w:snapToGrid w:val="0"/>
              <w:ind w:firstLine="400"/>
              <w:rPr>
                <w:rFonts w:ascii="Times New Roman" w:hAnsi="Times New Roman" w:cs="Times New Roman"/>
                <w:sz w:val="20"/>
                <w:szCs w:val="20"/>
              </w:rPr>
            </w:pPr>
            <w:r>
              <w:rPr>
                <w:rFonts w:ascii="Times New Roman" w:hAnsi="Times New Roman" w:cs="Times New Roman"/>
                <w:sz w:val="20"/>
                <w:szCs w:val="20"/>
              </w:rPr>
              <w:t>For PDRCH generation at the device, at least following blocks are studied as the baseline:</w:t>
            </w:r>
          </w:p>
          <w:p w14:paraId="4CAD352C">
            <w:pPr>
              <w:widowControl w:val="0"/>
              <w:numPr>
                <w:ilvl w:val="0"/>
                <w:numId w:val="21"/>
              </w:numPr>
              <w:autoSpaceDE w:val="0"/>
              <w:autoSpaceDN w:val="0"/>
              <w:adjustRightInd w:val="0"/>
              <w:jc w:val="both"/>
              <w:rPr>
                <w:rFonts w:ascii="Times New Roman" w:hAnsi="Times New Roman"/>
                <w:szCs w:val="20"/>
              </w:rPr>
            </w:pPr>
            <w:r>
              <w:rPr>
                <w:rFonts w:ascii="Times New Roman" w:hAnsi="Times New Roman"/>
                <w:szCs w:val="20"/>
              </w:rPr>
              <w:t>CRC bits are appended if there is non-zero length CRC</w:t>
            </w:r>
          </w:p>
          <w:p w14:paraId="24E18A8B">
            <w:pPr>
              <w:widowControl w:val="0"/>
              <w:numPr>
                <w:ilvl w:val="1"/>
                <w:numId w:val="21"/>
              </w:numPr>
              <w:autoSpaceDE w:val="0"/>
              <w:autoSpaceDN w:val="0"/>
              <w:adjustRightInd w:val="0"/>
              <w:jc w:val="both"/>
              <w:rPr>
                <w:rFonts w:ascii="Times New Roman" w:hAnsi="Times New Roman"/>
                <w:szCs w:val="20"/>
              </w:rPr>
            </w:pPr>
            <w:r>
              <w:rPr>
                <w:rFonts w:ascii="Times New Roman" w:hAnsi="Times New Roman"/>
                <w:szCs w:val="20"/>
              </w:rPr>
              <w:t>Note: CRC details discussed in agenda item 9.4.2.1</w:t>
            </w:r>
          </w:p>
          <w:p w14:paraId="1BC2B79B">
            <w:pPr>
              <w:widowControl w:val="0"/>
              <w:numPr>
                <w:ilvl w:val="0"/>
                <w:numId w:val="21"/>
              </w:numPr>
              <w:autoSpaceDE w:val="0"/>
              <w:autoSpaceDN w:val="0"/>
              <w:adjustRightInd w:val="0"/>
              <w:jc w:val="both"/>
              <w:rPr>
                <w:rFonts w:ascii="Times New Roman" w:hAnsi="Times New Roman"/>
                <w:szCs w:val="20"/>
              </w:rPr>
            </w:pPr>
            <w:r>
              <w:rPr>
                <w:rFonts w:ascii="Times New Roman" w:hAnsi="Times New Roman"/>
                <w:szCs w:val="20"/>
              </w:rPr>
              <w:t xml:space="preserve">Coding </w:t>
            </w:r>
          </w:p>
          <w:p w14:paraId="1DD9DD53">
            <w:pPr>
              <w:widowControl w:val="0"/>
              <w:numPr>
                <w:ilvl w:val="1"/>
                <w:numId w:val="21"/>
              </w:numPr>
              <w:autoSpaceDE w:val="0"/>
              <w:autoSpaceDN w:val="0"/>
              <w:adjustRightInd w:val="0"/>
              <w:jc w:val="both"/>
              <w:rPr>
                <w:rFonts w:ascii="Times New Roman" w:hAnsi="Times New Roman"/>
                <w:szCs w:val="20"/>
              </w:rPr>
            </w:pPr>
            <w:r>
              <w:rPr>
                <w:rFonts w:ascii="Times New Roman" w:hAnsi="Times New Roman"/>
                <w:szCs w:val="20"/>
              </w:rPr>
              <w:t>Exact coding methods within the coding block, e.g. with/without line coding and/or FEC discussed under agenda 9.4.2.1</w:t>
            </w:r>
          </w:p>
          <w:p w14:paraId="33B0CA12">
            <w:pPr>
              <w:widowControl w:val="0"/>
              <w:numPr>
                <w:ilvl w:val="1"/>
                <w:numId w:val="21"/>
              </w:numPr>
              <w:autoSpaceDE w:val="0"/>
              <w:autoSpaceDN w:val="0"/>
              <w:adjustRightInd w:val="0"/>
              <w:jc w:val="both"/>
              <w:rPr>
                <w:rFonts w:ascii="Times New Roman" w:hAnsi="Times New Roman"/>
                <w:szCs w:val="20"/>
              </w:rPr>
            </w:pPr>
            <w:r>
              <w:rPr>
                <w:rFonts w:ascii="Times New Roman" w:hAnsi="Times New Roman"/>
                <w:szCs w:val="20"/>
              </w:rPr>
              <w:t>Note: If no line coding is used, there may be an additional block (e.g. square wave generator) before/after modulation block</w:t>
            </w:r>
          </w:p>
          <w:p w14:paraId="379CE477">
            <w:pPr>
              <w:widowControl w:val="0"/>
              <w:numPr>
                <w:ilvl w:val="0"/>
                <w:numId w:val="21"/>
              </w:numPr>
              <w:autoSpaceDE w:val="0"/>
              <w:autoSpaceDN w:val="0"/>
              <w:adjustRightInd w:val="0"/>
              <w:jc w:val="both"/>
              <w:rPr>
                <w:rFonts w:ascii="Times New Roman" w:hAnsi="Times New Roman"/>
                <w:szCs w:val="20"/>
              </w:rPr>
            </w:pPr>
            <w:r>
              <w:rPr>
                <w:rFonts w:ascii="Times New Roman" w:hAnsi="Times New Roman"/>
                <w:szCs w:val="20"/>
              </w:rPr>
              <w:t>Modulation</w:t>
            </w:r>
          </w:p>
          <w:p w14:paraId="39C2A998">
            <w:pPr>
              <w:widowControl w:val="0"/>
              <w:numPr>
                <w:ilvl w:val="0"/>
                <w:numId w:val="21"/>
              </w:numPr>
              <w:autoSpaceDE w:val="0"/>
              <w:autoSpaceDN w:val="0"/>
              <w:adjustRightInd w:val="0"/>
              <w:jc w:val="both"/>
              <w:rPr>
                <w:rFonts w:ascii="Times New Roman" w:hAnsi="Times New Roman"/>
                <w:szCs w:val="20"/>
              </w:rPr>
            </w:pPr>
            <w:r>
              <w:rPr>
                <w:rFonts w:ascii="Times New Roman" w:hAnsi="Times New Roman"/>
                <w:szCs w:val="20"/>
              </w:rPr>
              <w:t xml:space="preserve">Note: Other blocks could be added if agreed  </w:t>
            </w:r>
          </w:p>
          <w:p w14:paraId="336B9B05">
            <w:pPr>
              <w:pStyle w:val="126"/>
              <w:ind w:left="800" w:firstLine="400"/>
              <w:rPr>
                <w:rFonts w:ascii="Times New Roman" w:hAnsi="Times New Roman" w:cs="Times New Roman"/>
                <w:sz w:val="20"/>
                <w:szCs w:val="20"/>
              </w:rPr>
            </w:pPr>
          </w:p>
          <w:p w14:paraId="0C5F1E40">
            <w:pPr>
              <w:pStyle w:val="126"/>
              <w:ind w:left="800" w:firstLine="400"/>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drawing>
                <wp:inline distT="0" distB="0" distL="0" distR="0">
                  <wp:extent cx="5137150" cy="400050"/>
                  <wp:effectExtent l="0" t="0" r="0" b="6350"/>
                  <wp:docPr id="12321069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0699"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137150" cy="400050"/>
                          </a:xfrm>
                          <a:prstGeom prst="rect">
                            <a:avLst/>
                          </a:prstGeom>
                          <a:noFill/>
                          <a:ln>
                            <a:noFill/>
                          </a:ln>
                        </pic:spPr>
                      </pic:pic>
                    </a:graphicData>
                  </a:graphic>
                </wp:inline>
              </w:drawing>
            </w:r>
          </w:p>
          <w:p w14:paraId="37D9B546">
            <w:pPr>
              <w:pStyle w:val="126"/>
              <w:ind w:left="800" w:firstLine="400"/>
              <w:jc w:val="center"/>
              <w:rPr>
                <w:rFonts w:ascii="Times New Roman" w:hAnsi="Times New Roman" w:cs="Times New Roman"/>
                <w:b/>
                <w:bCs/>
                <w:sz w:val="20"/>
                <w:szCs w:val="20"/>
              </w:rPr>
            </w:pPr>
          </w:p>
          <w:p w14:paraId="3106A2B4">
            <w:pPr>
              <w:pStyle w:val="126"/>
              <w:ind w:left="800" w:firstLine="400"/>
              <w:jc w:val="center"/>
              <w:rPr>
                <w:rFonts w:ascii="Times New Roman" w:hAnsi="Times New Roman" w:cs="Times New Roman"/>
                <w:bCs/>
                <w:sz w:val="20"/>
                <w:szCs w:val="20"/>
              </w:rPr>
            </w:pPr>
            <w:r>
              <w:rPr>
                <w:rFonts w:ascii="Times New Roman" w:hAnsi="Times New Roman" w:cs="Times New Roman"/>
                <w:bCs/>
                <w:sz w:val="20"/>
                <w:szCs w:val="20"/>
              </w:rPr>
              <w:t>PDRCH generation</w:t>
            </w:r>
          </w:p>
          <w:p w14:paraId="6244E6DD">
            <w:pPr>
              <w:rPr>
                <w:rFonts w:hint="eastAsia" w:ascii="Times New Roman" w:hAnsi="Times New Roman" w:eastAsiaTheme="minorEastAsia"/>
                <w:lang w:eastAsia="zh-CN"/>
              </w:rPr>
            </w:pPr>
          </w:p>
        </w:tc>
      </w:tr>
    </w:tbl>
    <w:p w14:paraId="37DC07C5">
      <w:pPr>
        <w:rPr>
          <w:rFonts w:hint="eastAsia" w:ascii="Times New Roman" w:hAnsi="Times New Roman" w:eastAsiaTheme="minorEastAsia"/>
          <w:lang w:eastAsia="zh-CN"/>
        </w:rPr>
      </w:pPr>
    </w:p>
    <w:p w14:paraId="105A936F">
      <w:pPr>
        <w:rPr>
          <w:rFonts w:ascii="Times New Roman" w:hAnsi="Times New Roman" w:eastAsiaTheme="minorEastAsia"/>
          <w:lang w:eastAsia="zh-CN"/>
        </w:rPr>
      </w:pPr>
    </w:p>
    <w:p w14:paraId="0732575F">
      <w:pPr>
        <w:rPr>
          <w:rFonts w:hint="eastAsia" w:ascii="Times New Roman" w:hAnsi="Times New Roman" w:eastAsiaTheme="minorEastAsia"/>
          <w:lang w:eastAsia="zh-CN"/>
        </w:rPr>
      </w:pPr>
      <w:r>
        <w:rPr>
          <w:rFonts w:hint="eastAsia" w:ascii="Times New Roman" w:hAnsi="Times New Roman" w:eastAsiaTheme="minorEastAsia"/>
          <w:lang w:eastAsia="zh-CN"/>
        </w:rPr>
        <w:t xml:space="preserve">According to the description of repetition types, it is not clear </w:t>
      </w:r>
      <w:r>
        <w:rPr>
          <w:rFonts w:ascii="Times New Roman" w:hAnsi="Times New Roman" w:eastAsiaTheme="minorEastAsia"/>
          <w:lang w:eastAsia="zh-CN"/>
        </w:rPr>
        <w:t>that</w:t>
      </w:r>
      <w:r>
        <w:rPr>
          <w:rFonts w:hint="eastAsia" w:ascii="Times New Roman" w:hAnsi="Times New Roman" w:eastAsiaTheme="minorEastAsia"/>
          <w:lang w:eastAsia="zh-CN"/>
        </w:rPr>
        <w:t xml:space="preserve"> each block or each bit is repeated before coding/modulation or after coding/modulation. Block level repetition is similar as </w:t>
      </w:r>
      <w:r>
        <w:rPr>
          <w:rFonts w:hint="eastAsia" w:ascii="Times New Roman" w:hAnsi="Times New Roman" w:eastAsiaTheme="minorEastAsia"/>
          <w:lang w:val="en-US" w:eastAsia="zh-CN"/>
        </w:rPr>
        <w:t xml:space="preserve">NR </w:t>
      </w:r>
      <w:r>
        <w:rPr>
          <w:rFonts w:hint="eastAsia" w:ascii="Times New Roman" w:hAnsi="Times New Roman" w:eastAsiaTheme="minorEastAsia"/>
          <w:lang w:eastAsia="zh-CN"/>
        </w:rPr>
        <w:t xml:space="preserve">TB level repetition. </w:t>
      </w:r>
      <w:r>
        <w:rPr>
          <w:rFonts w:ascii="Times New Roman" w:hAnsi="Times New Roman" w:eastAsiaTheme="minorEastAsia"/>
          <w:lang w:eastAsia="zh-CN"/>
        </w:rPr>
        <w:t>F</w:t>
      </w:r>
      <w:r>
        <w:rPr>
          <w:rFonts w:hint="eastAsia" w:ascii="Times New Roman" w:hAnsi="Times New Roman" w:eastAsiaTheme="minorEastAsia"/>
          <w:lang w:eastAsia="zh-CN"/>
        </w:rPr>
        <w:t>or example, if it is repeated after coding, each repetition can be encoded independently, which means different coding schemes or coding rates (if support) can be used for each repetition.</w:t>
      </w:r>
    </w:p>
    <w:p w14:paraId="09718797">
      <w:pPr>
        <w:rPr>
          <w:rFonts w:ascii="Times New Roman" w:hAnsi="Times New Roman" w:eastAsiaTheme="minorEastAsia"/>
          <w:b/>
          <w:bCs/>
          <w:szCs w:val="20"/>
          <w:lang w:eastAsia="zh-CN"/>
        </w:rPr>
      </w:pPr>
      <w:r>
        <w:rPr>
          <w:rFonts w:hint="eastAsia" w:ascii="Times New Roman" w:hAnsi="Times New Roman" w:eastAsiaTheme="minorEastAsia"/>
          <w:b/>
          <w:bCs/>
          <w:lang w:eastAsia="zh-CN"/>
        </w:rPr>
        <w:t xml:space="preserve">Proposal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1</w:t>
      </w:r>
      <w:r>
        <w:rPr>
          <w:rFonts w:hint="eastAsia" w:ascii="Times New Roman" w:hAnsi="Times New Roman" w:eastAsiaTheme="minorEastAsia"/>
          <w:b/>
          <w:bCs/>
          <w:lang w:eastAsia="zh-CN"/>
        </w:rPr>
        <w:t xml:space="preserve">: For the repetition type of block level and bit level type 1, further discuss the repetition is before or after coding or modulation. Add </w:t>
      </w:r>
      <w:r>
        <w:rPr>
          <w:rFonts w:ascii="Times New Roman" w:hAnsi="Times New Roman" w:eastAsiaTheme="minorEastAsia"/>
          <w:b/>
          <w:bCs/>
          <w:lang w:eastAsia="zh-CN"/>
        </w:rPr>
        <w:t>“</w:t>
      </w:r>
      <w:r>
        <w:rPr>
          <w:rFonts w:hint="eastAsia" w:ascii="Times New Roman" w:hAnsi="Times New Roman" w:eastAsiaTheme="minorEastAsia"/>
          <w:b/>
          <w:bCs/>
          <w:lang w:eastAsia="zh-CN"/>
        </w:rPr>
        <w:t>repetition</w:t>
      </w:r>
      <w:r>
        <w:rPr>
          <w:rFonts w:ascii="Times New Roman" w:hAnsi="Times New Roman" w:eastAsiaTheme="minorEastAsia"/>
          <w:b/>
          <w:bCs/>
          <w:lang w:eastAsia="zh-CN"/>
        </w:rPr>
        <w:t>”</w:t>
      </w:r>
      <w:r>
        <w:rPr>
          <w:rFonts w:hint="eastAsia" w:ascii="Times New Roman" w:hAnsi="Times New Roman" w:eastAsiaTheme="minorEastAsia"/>
          <w:b/>
          <w:bCs/>
          <w:lang w:eastAsia="zh-CN"/>
        </w:rPr>
        <w:t xml:space="preserve"> into the flow of PDRCH generation.</w:t>
      </w:r>
    </w:p>
    <w:p w14:paraId="42C46461">
      <w:pPr>
        <w:jc w:val="both"/>
        <w:rPr>
          <w:rFonts w:ascii="Times New Roman" w:hAnsi="Times New Roman" w:eastAsiaTheme="minorEastAsia"/>
          <w:b/>
          <w:bCs/>
          <w:szCs w:val="20"/>
          <w:lang w:eastAsia="zh-CN"/>
        </w:rPr>
      </w:pPr>
    </w:p>
    <w:p w14:paraId="65E6FBC5">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hint="eastAsia" w:ascii="Arial" w:hAnsi="Arial" w:eastAsia="宋体" w:cs="Arial"/>
          <w:bCs/>
          <w:kern w:val="32"/>
          <w:sz w:val="36"/>
          <w:szCs w:val="20"/>
          <w:lang w:val="fr-FR" w:eastAsia="zh-CN"/>
        </w:rPr>
      </w:pPr>
      <w:r>
        <w:rPr>
          <w:rFonts w:hint="eastAsia" w:ascii="Arial" w:hAnsi="Arial" w:eastAsia="宋体" w:cs="Arial"/>
          <w:bCs/>
          <w:kern w:val="32"/>
          <w:sz w:val="36"/>
          <w:szCs w:val="20"/>
          <w:lang w:eastAsia="zh-CN"/>
        </w:rPr>
        <w:t>Intermediate UE considerations for topology 2</w:t>
      </w:r>
    </w:p>
    <w:p w14:paraId="35BD040F">
      <w:pPr>
        <w:pStyle w:val="126"/>
        <w:keepNext/>
        <w:keepLines/>
        <w:widowControl/>
        <w:tabs>
          <w:tab w:val="left" w:pos="576"/>
        </w:tabs>
        <w:overflowPunct w:val="0"/>
        <w:autoSpaceDE w:val="0"/>
        <w:autoSpaceDN w:val="0"/>
        <w:adjustRightInd w:val="0"/>
        <w:spacing w:before="180" w:after="180"/>
        <w:ind w:firstLine="0" w:firstLineChars="0"/>
        <w:contextualSpacing/>
        <w:jc w:val="left"/>
        <w:textAlignment w:val="baseline"/>
        <w:rPr>
          <w:rFonts w:ascii="CG Times (WN)" w:hAnsi="CG Times (WN)" w:eastAsia="Times New Roman" w:cs="Times New Roman"/>
          <w:kern w:val="0"/>
          <w:sz w:val="20"/>
          <w:szCs w:val="24"/>
        </w:rPr>
      </w:pPr>
    </w:p>
    <w:p w14:paraId="398769F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w:hAnsi="Times New Roman"/>
          <w:szCs w:val="20"/>
        </w:rPr>
        <w:t>When UE as reader to inventory or control devices, specific resource for AI</w:t>
      </w:r>
      <w:r>
        <w:rPr>
          <w:rFonts w:hint="eastAsia" w:ascii="Times New Roman" w:hAnsi="Times New Roman"/>
          <w:szCs w:val="20"/>
        </w:rPr>
        <w:t>o</w:t>
      </w:r>
      <w:r>
        <w:rPr>
          <w:rFonts w:ascii="Times New Roman" w:hAnsi="Times New Roman"/>
          <w:szCs w:val="20"/>
        </w:rPr>
        <w:t>T systems is needed. DO/DO-DTT are mainly cases for AIoT systems, thus, UE as reader may need request specific resource or the specific resource is predifined from higher layer. Three types of AIoT information need to be considered how to allocated for topology 2.</w:t>
      </w:r>
    </w:p>
    <w:p w14:paraId="45590D96">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hint="default" w:ascii="Times New Roman" w:hAnsi="Times New Roman"/>
          <w:b/>
          <w:bCs/>
          <w:lang w:val="en-US"/>
        </w:rPr>
        <w:t xml:space="preserve">4.1 </w:t>
      </w:r>
      <w:r>
        <w:rPr>
          <w:rFonts w:ascii="Times New Roman" w:hAnsi="Times New Roman"/>
          <w:b/>
          <w:bCs/>
        </w:rPr>
        <w:t>R2D</w:t>
      </w:r>
    </w:p>
    <w:p w14:paraId="406E1889">
      <w:pPr>
        <w:pStyle w:val="126"/>
        <w:keepNext/>
        <w:keepLines/>
        <w:widowControl/>
        <w:numPr>
          <w:ilvl w:val="0"/>
          <w:numId w:val="29"/>
        </w:numPr>
        <w:tabs>
          <w:tab w:val="left" w:pos="576"/>
        </w:tabs>
        <w:overflowPunct w:val="0"/>
        <w:autoSpaceDE w:val="0"/>
        <w:autoSpaceDN w:val="0"/>
        <w:adjustRightInd w:val="0"/>
        <w:spacing w:before="180" w:after="180"/>
        <w:ind w:left="0" w:leftChars="0"/>
        <w:contextualSpacing/>
        <w:textAlignment w:val="baseline"/>
        <w:rPr>
          <w:rFonts w:ascii="Times New Roman" w:hAnsi="Times New Roman"/>
          <w:szCs w:val="20"/>
        </w:rPr>
      </w:pPr>
      <w:r>
        <w:rPr>
          <w:rFonts w:ascii="Times New Roman" w:hAnsi="Times New Roman"/>
          <w:szCs w:val="20"/>
        </w:rPr>
        <w:t xml:space="preserve">The transmission </w:t>
      </w:r>
      <w:r>
        <w:rPr>
          <w:rFonts w:hint="eastAsia" w:ascii="Times New Roman" w:hAnsi="Times New Roman"/>
          <w:szCs w:val="20"/>
        </w:rPr>
        <w:t>occasion</w:t>
      </w:r>
      <w:r>
        <w:rPr>
          <w:rFonts w:ascii="Times New Roman" w:hAnsi="Times New Roman"/>
          <w:szCs w:val="20"/>
        </w:rPr>
        <w:t xml:space="preserve"> or frequency resource for paging-like/Msg 2/Msg 4 used for AIoT systems should be control</w:t>
      </w:r>
      <w:r>
        <w:rPr>
          <w:rFonts w:hint="eastAsia" w:ascii="Times New Roman" w:hAnsi="Times New Roman"/>
          <w:szCs w:val="20"/>
        </w:rPr>
        <w:t>l</w:t>
      </w:r>
      <w:r>
        <w:rPr>
          <w:rFonts w:ascii="Times New Roman" w:hAnsi="Times New Roman"/>
          <w:szCs w:val="20"/>
        </w:rPr>
        <w:t>ed by gNB or higher layer. Thus, control information (e.g., legacy DCI format 1_x) between gNB and UE needs to be considered how to control UE to communicate with device.</w:t>
      </w:r>
    </w:p>
    <w:p w14:paraId="560F57C3">
      <w:pPr>
        <w:pStyle w:val="126"/>
        <w:keepNext/>
        <w:keepLines/>
        <w:widowControl/>
        <w:numPr>
          <w:ilvl w:val="0"/>
          <w:numId w:val="29"/>
        </w:numPr>
        <w:tabs>
          <w:tab w:val="left" w:pos="576"/>
        </w:tabs>
        <w:overflowPunct w:val="0"/>
        <w:autoSpaceDE w:val="0"/>
        <w:autoSpaceDN w:val="0"/>
        <w:adjustRightInd w:val="0"/>
        <w:spacing w:before="180" w:after="180"/>
        <w:ind w:left="0" w:leftChars="0"/>
        <w:contextualSpacing/>
        <w:textAlignment w:val="baseline"/>
        <w:rPr>
          <w:rFonts w:ascii="Times New Roman" w:hAnsi="Times New Roman"/>
          <w:szCs w:val="20"/>
        </w:rPr>
      </w:pPr>
      <w:r>
        <w:rPr>
          <w:rFonts w:hint="eastAsia" w:ascii="Times New Roman" w:hAnsi="Times New Roman" w:eastAsia="宋体"/>
        </w:rPr>
        <w:t xml:space="preserve">In traditional RFID, CW is consistently transmitted to device to be as the carrier of backscattering signal, which consumes more power. As shown in figure </w:t>
      </w:r>
      <w:r>
        <w:rPr>
          <w:rFonts w:hint="default" w:ascii="Times New Roman" w:hAnsi="Times New Roman" w:eastAsia="宋体"/>
          <w:lang w:val="en-US" w:eastAsia="zh-CN"/>
        </w:rPr>
        <w:t>5</w:t>
      </w:r>
      <w:r>
        <w:rPr>
          <w:rFonts w:hint="eastAsia" w:ascii="Times New Roman" w:hAnsi="Times New Roman" w:eastAsia="宋体"/>
        </w:rPr>
        <w:t>, CW can be transmitted by reader or specific CW node. Device has only half-duplex capability to receive R2D signal and transmit D2R signal, respectively. Thus, if CW is sent for D2R transmission, device will not receive CW to reflect D2R signal when it receives R2D signal. When reader (e.g., UE or gNB) sends consistently CW to device, it will bring more waste of CW resource including power/frequency resource. Thus, how/when sends CW after R2D transmission needs to be carefully considered to improve energy efficiency and spectrum utilization at reader/specific CW node side.</w:t>
      </w:r>
    </w:p>
    <w:p w14:paraId="771AA637">
      <w:pPr>
        <w:pStyle w:val="126"/>
        <w:keepNext/>
        <w:keepLines/>
        <w:widowControl/>
        <w:tabs>
          <w:tab w:val="left" w:pos="576"/>
        </w:tabs>
        <w:overflowPunct w:val="0"/>
        <w:autoSpaceDE w:val="0"/>
        <w:autoSpaceDN w:val="0"/>
        <w:adjustRightInd w:val="0"/>
        <w:spacing w:before="180" w:after="180" w:line="360" w:lineRule="auto"/>
        <w:ind w:left="420" w:firstLine="0" w:firstLineChars="0"/>
        <w:contextualSpacing/>
        <w:jc w:val="center"/>
        <w:textAlignment w:val="baseline"/>
        <w:rPr>
          <w:rFonts w:ascii="Times New Roman" w:hAnsi="Times New Roman"/>
          <w:szCs w:val="20"/>
        </w:rPr>
      </w:pPr>
      <w:r>
        <w:rPr>
          <w:rFonts w:ascii="Times New Roman" w:hAnsi="Times New Roman" w:eastAsia="宋体"/>
        </w:rPr>
        <w:object>
          <v:shape id="_x0000_i1027" o:spt="75" type="#_x0000_t75" style="height:149.45pt;width:442.9pt;" o:ole="t" filled="f" o:preferrelative="t" stroked="f" coordsize="21600,21600">
            <v:path/>
            <v:fill on="f" focussize="0,0"/>
            <v:stroke on="f" joinstyle="miter"/>
            <v:imagedata r:id="rId12" o:title=""/>
            <o:lock v:ext="edit" aspectratio="f"/>
            <w10:wrap type="none"/>
            <w10:anchorlock/>
          </v:shape>
          <o:OLEObject Type="Embed" ProgID="Visio.Drawing.15" ShapeID="_x0000_i1027" DrawAspect="Content" ObjectID="_1468075727" r:id="rId11">
            <o:LockedField>false</o:LockedField>
          </o:OLEObject>
        </w:object>
      </w:r>
      <w:r>
        <w:rPr>
          <w:rFonts w:ascii="Times New Roman" w:hAnsi="Times New Roman" w:eastAsia="宋体"/>
        </w:rPr>
        <w:t xml:space="preserve">        </w:t>
      </w:r>
      <w:r>
        <w:rPr>
          <w:rFonts w:ascii="Times New Roman" w:hAnsi="Times New Roman"/>
          <w:szCs w:val="20"/>
        </w:rPr>
        <w:t>Fig.</w:t>
      </w:r>
      <w:r>
        <w:rPr>
          <w:rFonts w:hint="default" w:ascii="Times New Roman" w:hAnsi="Times New Roman"/>
          <w:szCs w:val="20"/>
          <w:lang w:val="en-US"/>
        </w:rPr>
        <w:t>5</w:t>
      </w:r>
      <w:r>
        <w:rPr>
          <w:rFonts w:ascii="Times New Roman" w:hAnsi="Times New Roman"/>
          <w:szCs w:val="20"/>
        </w:rPr>
        <w:t xml:space="preserve"> AIoT transmission with external CW</w:t>
      </w:r>
    </w:p>
    <w:p w14:paraId="1C03BBA6">
      <w:pPr>
        <w:pStyle w:val="126"/>
        <w:keepNext/>
        <w:keepLines/>
        <w:widowControl/>
        <w:tabs>
          <w:tab w:val="left" w:pos="576"/>
        </w:tabs>
        <w:overflowPunct w:val="0"/>
        <w:autoSpaceDE w:val="0"/>
        <w:autoSpaceDN w:val="0"/>
        <w:adjustRightInd w:val="0"/>
        <w:spacing w:before="180" w:after="180" w:line="360" w:lineRule="auto"/>
        <w:ind w:left="420" w:firstLine="0" w:firstLineChars="0"/>
        <w:contextualSpacing/>
        <w:jc w:val="center"/>
        <w:textAlignment w:val="baseline"/>
        <w:rPr>
          <w:rFonts w:ascii="Times New Roman" w:hAnsi="Times New Roman"/>
          <w:szCs w:val="20"/>
        </w:rPr>
      </w:pPr>
    </w:p>
    <w:p w14:paraId="3AC23321">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As</w:t>
      </w:r>
      <w:r>
        <w:rPr>
          <w:rFonts w:hint="default" w:ascii="Times New Roman Regular" w:hAnsi="Times New Roman Regular" w:eastAsia="仿宋" w:cs="Times New Roman Regular"/>
          <w:sz w:val="21"/>
          <w:szCs w:val="21"/>
          <w:lang w:val="en-US" w:eastAsia="zh-CN"/>
        </w:rPr>
        <w:t xml:space="preserve"> we know, </w:t>
      </w:r>
      <w:r>
        <w:rPr>
          <w:rFonts w:hint="eastAsia" w:ascii="Times New Roman Regular" w:hAnsi="Times New Roman Regular" w:eastAsia="仿宋" w:cs="Times New Roman Regular"/>
          <w:sz w:val="21"/>
          <w:szCs w:val="21"/>
          <w:lang w:val="en-US" w:eastAsia="zh-CN"/>
        </w:rPr>
        <w:t>the</w:t>
      </w:r>
      <w:r>
        <w:rPr>
          <w:rFonts w:hint="default" w:ascii="Times New Roman Regular" w:hAnsi="Times New Roman Regular" w:eastAsia="仿宋" w:cs="Times New Roman Regular"/>
          <w:sz w:val="21"/>
          <w:szCs w:val="21"/>
          <w:lang w:val="en-US" w:eastAsia="zh-CN"/>
        </w:rPr>
        <w:t xml:space="preserve"> maximum transmission power of PUSCH relates with UE capability and MPR (maximum output power reduction) in NR, in which MPR could be decided by waveform (e.g., DFT-s-OFDM or CP-OFDM), modulation and resource position. For example, NR regulates different MPR for the PAPR impact of CP-OFDM and DFT-s-OFDM. CP-OFDM has higher PAPR than DFT-s-OFDM, thus CP-OFDM has larger MPR. Thus, waveform used by PUSCH will impact the maximum transmission power, which will further impact the data rate and QoS for user. </w:t>
      </w:r>
    </w:p>
    <w:p w14:paraId="74354864">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 xml:space="preserve">For </w:t>
      </w:r>
      <w:r>
        <w:rPr>
          <w:rFonts w:hint="default" w:ascii="Times New Roman Regular" w:hAnsi="Times New Roman Regular" w:eastAsia="仿宋" w:cs="Times New Roman Regular"/>
          <w:sz w:val="21"/>
          <w:szCs w:val="21"/>
          <w:lang w:val="en-US" w:eastAsia="zh-CN"/>
        </w:rPr>
        <w:t xml:space="preserve">topology 2 in AIoT system, UE sends R2D signal on PRDCH based on CP-OFDM or DFT-s-OFDM waveform. Regardless of UE RRC state, UE sends R2D signal using CP-OFDM or DFT-s-OFDM has different maximum transmission power because of the MPR impact (assuming that same modulation is considered, e.g., QPSK).. For example, UE transmits R2D signal using DFT-s-OFDM in UL band, then the maximum transmission power is A. UE transmits R2D signal using CP-OFDM in UL band, then the maximum transmission power is B. When the maximum transmission power is reduced from A to B, TBS/BW/resource for PRDCH needs to be changed to meet the transmission requirement. </w:t>
      </w:r>
    </w:p>
    <w:p w14:paraId="55492F25">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In addition, if in-band configuration is considered for topology 2, intermodulation interference cased by high PAPR will impact co-existence system (like NR). When co-existence system reports one SINR with the impact of intermodulation from AIoT system, waveform may be considered to switch or reduce transmission power of R2D signal.</w:t>
      </w:r>
    </w:p>
    <w:p w14:paraId="56D392B9">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Considering</w:t>
      </w:r>
      <w:r>
        <w:rPr>
          <w:rFonts w:hint="default" w:ascii="Times New Roman Regular" w:hAnsi="Times New Roman Regular" w:eastAsia="仿宋" w:cs="Times New Roman Regular"/>
          <w:sz w:val="21"/>
          <w:szCs w:val="21"/>
          <w:lang w:val="en-US" w:eastAsia="zh-CN"/>
        </w:rPr>
        <w:t xml:space="preserve"> one</w:t>
      </w:r>
      <w:r>
        <w:rPr>
          <w:rFonts w:hint="eastAsia" w:ascii="Times New Roman Regular" w:hAnsi="Times New Roman Regular" w:eastAsia="仿宋" w:cs="Times New Roman Regular"/>
          <w:sz w:val="21"/>
          <w:szCs w:val="21"/>
          <w:lang w:val="en-US" w:eastAsia="zh-CN"/>
        </w:rPr>
        <w:t xml:space="preserve"> </w:t>
      </w:r>
      <w:r>
        <w:rPr>
          <w:rFonts w:hint="default" w:ascii="Times New Roman Regular" w:hAnsi="Times New Roman Regular" w:eastAsia="仿宋" w:cs="Times New Roman Regular"/>
          <w:sz w:val="21"/>
          <w:szCs w:val="21"/>
          <w:lang w:val="en-US" w:eastAsia="zh-CN"/>
        </w:rPr>
        <w:t>UE sends different R2D signal based on OOK-1 and OOK-4 simultaneously, waveform switching could be considered for topology 2 to avoid interference.</w:t>
      </w:r>
    </w:p>
    <w:p w14:paraId="0811695D">
      <w:pPr>
        <w:pStyle w:val="4"/>
        <w:jc w:val="both"/>
        <w:rPr>
          <w:rFonts w:hint="default" w:ascii="Times New Roman Regular" w:hAnsi="Times New Roman Regular" w:eastAsia="仿宋" w:cs="Times New Roman Regular"/>
          <w:sz w:val="21"/>
          <w:szCs w:val="21"/>
          <w:lang w:val="en-US" w:eastAsia="zh-CN"/>
        </w:rPr>
      </w:pPr>
    </w:p>
    <w:p w14:paraId="3FA5942C">
      <w:pPr>
        <w:pStyle w:val="4"/>
        <w:jc w:val="both"/>
        <w:rPr>
          <w:rFonts w:ascii="Times New Roman" w:hAnsi="Times New Roman"/>
          <w:sz w:val="21"/>
          <w:szCs w:val="20"/>
        </w:rPr>
      </w:pPr>
      <w:r>
        <w:rPr>
          <w:rFonts w:hint="default" w:ascii="Times New Roman Bold" w:hAnsi="Times New Roman Bold" w:eastAsia="仿宋" w:cs="Times New Roman Bold"/>
          <w:b/>
          <w:bCs/>
          <w:sz w:val="21"/>
          <w:szCs w:val="21"/>
          <w:lang w:val="en-US" w:eastAsia="zh-CN"/>
        </w:rPr>
        <w:t>Proposal 22: For topology 2, consider how to define maximum transmission power based on two types of R2D waveform including DFT-s-OFDM and CP-OFDM.</w:t>
      </w:r>
    </w:p>
    <w:p w14:paraId="3BDD02C9">
      <w:pPr>
        <w:pStyle w:val="126"/>
        <w:keepNext/>
        <w:keepLines/>
        <w:widowControl/>
        <w:tabs>
          <w:tab w:val="left" w:pos="576"/>
        </w:tabs>
        <w:overflowPunct w:val="0"/>
        <w:autoSpaceDE w:val="0"/>
        <w:autoSpaceDN w:val="0"/>
        <w:adjustRightInd w:val="0"/>
        <w:spacing w:before="180" w:after="180" w:line="360" w:lineRule="auto"/>
        <w:contextualSpacing/>
        <w:jc w:val="both"/>
        <w:textAlignment w:val="baseline"/>
        <w:rPr>
          <w:rFonts w:ascii="Times New Roman" w:hAnsi="Times New Roman"/>
          <w:szCs w:val="20"/>
        </w:rPr>
      </w:pPr>
    </w:p>
    <w:p w14:paraId="728E560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4.2 CW</w:t>
      </w:r>
    </w:p>
    <w:p w14:paraId="1245CEB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w:hAnsi="Times New Roman"/>
          <w:szCs w:val="20"/>
        </w:rPr>
        <w:t xml:space="preserve">For device 1 and 2a, the time/frequency resource and transmission power of external CW should be </w:t>
      </w:r>
      <w:r>
        <w:rPr>
          <w:rFonts w:hint="eastAsia" w:ascii="Times New Roman" w:hAnsi="Times New Roman"/>
          <w:szCs w:val="20"/>
        </w:rPr>
        <w:t>controlled</w:t>
      </w:r>
      <w:r>
        <w:rPr>
          <w:rFonts w:ascii="Times New Roman" w:hAnsi="Times New Roman"/>
          <w:szCs w:val="20"/>
        </w:rPr>
        <w:t xml:space="preserve"> by gNB or higher layer if UE needs to send CW for D2R transmission. Thus, extra control information between gNB and UE needs to be considered how to control UE to send CW.</w:t>
      </w:r>
    </w:p>
    <w:p w14:paraId="4625D467">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22: The maximum transmission power of PUSCH relates with UE capability and MPR  in NR, in which MPR could be decided by waveform (e.g., DFT-s-OFDM or CP-OFDM), modulation and resource position.</w:t>
      </w:r>
    </w:p>
    <w:p w14:paraId="63433A4F">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23: For topology 2, UE sends R2D signal using CP-OFDM or DFT-s-OFDM has different maximum transmission power because of the MPR impact</w:t>
      </w:r>
      <w:r>
        <w:rPr>
          <w:rFonts w:hint="default" w:ascii="Times New Roman Regular" w:hAnsi="Times New Roman Regular" w:eastAsia="仿宋" w:cs="Times New Roman Regular"/>
          <w:b/>
          <w:bCs/>
          <w:sz w:val="21"/>
          <w:szCs w:val="21"/>
          <w:lang w:val="en-US" w:eastAsia="zh-CN"/>
        </w:rPr>
        <w:t xml:space="preserve"> (assuming that same modulation is considered, e.g., QPSK)</w:t>
      </w:r>
      <w:r>
        <w:rPr>
          <w:rFonts w:hint="default" w:ascii="Times New Roman Bold" w:hAnsi="Times New Roman Bold" w:eastAsia="仿宋" w:cs="Times New Roman Bold"/>
          <w:b/>
          <w:bCs/>
          <w:sz w:val="21"/>
          <w:szCs w:val="21"/>
          <w:lang w:val="en-US" w:eastAsia="zh-CN"/>
        </w:rPr>
        <w:t>.</w:t>
      </w:r>
    </w:p>
    <w:p w14:paraId="6BD4C624">
      <w:pPr>
        <w:jc w:val="both"/>
        <w:rPr>
          <w:rFonts w:hint="default"/>
          <w:lang w:val="en-US" w:eastAsia="zh-CN"/>
        </w:rPr>
      </w:pPr>
      <w:r>
        <w:rPr>
          <w:rFonts w:hint="default"/>
          <w:lang w:val="en-US" w:eastAsia="zh-CN"/>
        </w:rPr>
        <w:t xml:space="preserve">For topology 2, UE as reader transmits R2D signal or RF energy signal or external CW. </w:t>
      </w:r>
      <w:r>
        <w:rPr>
          <w:rFonts w:hint="eastAsia"/>
          <w:lang w:val="en-US" w:eastAsia="zh-CN"/>
        </w:rPr>
        <w:t>Same</w:t>
      </w:r>
      <w:r>
        <w:rPr>
          <w:rFonts w:hint="default"/>
          <w:lang w:val="en-US" w:eastAsia="zh-CN"/>
        </w:rPr>
        <w:t xml:space="preserve"> spectrum or different spectrum could be used for UE reception and transmission, which is up to UE’s duplex capability. When device is in OFF or sleep state, UE should transmit RF energy signal to device if UE as CW node whatever UE’s RRC state. However, UE has different transmission and reception capability for different RRC idle/inactive/connected state, for example, the maximum transmission power could be different for UE RRC inactive state and connected state. To reduce UE’s power consumption and complexity, potential impact of UE RRC state on transmission power and resource allocation of R2D signa/RF energy signal/external CW could be considered.</w:t>
      </w:r>
    </w:p>
    <w:p w14:paraId="47010235">
      <w:pPr>
        <w:jc w:val="both"/>
        <w:rPr>
          <w:rFonts w:hint="default"/>
          <w:lang w:val="en-US" w:eastAsia="zh-CN"/>
        </w:rPr>
      </w:pPr>
    </w:p>
    <w:p w14:paraId="4D9CE317">
      <w:pPr>
        <w:spacing w:after="120"/>
        <w:jc w:val="both"/>
        <w:rPr>
          <w:rFonts w:hint="default"/>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24</w:t>
      </w:r>
      <w:r>
        <w:rPr>
          <w:rFonts w:hint="eastAsia" w:ascii="Times New Roman" w:hAnsi="Times New Roman" w:eastAsia="宋体"/>
          <w:b/>
          <w:bCs/>
          <w:lang w:val="en-US" w:eastAsia="zh-CN"/>
        </w:rPr>
        <w:t xml:space="preserve">: </w:t>
      </w:r>
      <w:r>
        <w:rPr>
          <w:rFonts w:hint="default"/>
          <w:b/>
          <w:bCs/>
          <w:lang w:val="en-US" w:eastAsia="zh-CN"/>
        </w:rPr>
        <w:t>UE has different transmission and reception capability for different RRC idle/inactive/connected state.</w:t>
      </w:r>
    </w:p>
    <w:p w14:paraId="7249F21E">
      <w:pPr>
        <w:jc w:val="both"/>
        <w:rPr>
          <w:rFonts w:ascii="Times New Roman" w:hAnsi="Times New Roman"/>
          <w:szCs w:val="20"/>
        </w:rPr>
      </w:pPr>
      <w:r>
        <w:rPr>
          <w:rFonts w:hint="default"/>
          <w:b/>
          <w:bCs/>
          <w:lang w:val="en-US" w:eastAsia="zh-CN"/>
        </w:rPr>
        <w:t>Proposal 23: Consider the potential impact of UE RRC state on transmission power and resource allocation of R2D signa/RF energy signal/external CW.</w:t>
      </w:r>
    </w:p>
    <w:p w14:paraId="6D217A5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p>
    <w:p w14:paraId="48B3173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4.3 D2R</w:t>
      </w:r>
    </w:p>
    <w:p w14:paraId="6941F6A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w:hAnsi="Times New Roman"/>
          <w:szCs w:val="20"/>
        </w:rPr>
        <w:t xml:space="preserve">Similar with R2D, the transmission </w:t>
      </w:r>
      <w:r>
        <w:rPr>
          <w:rFonts w:hint="eastAsia" w:ascii="Times New Roman" w:hAnsi="Times New Roman"/>
          <w:szCs w:val="20"/>
        </w:rPr>
        <w:t>occasion</w:t>
      </w:r>
      <w:r>
        <w:rPr>
          <w:rFonts w:ascii="Times New Roman" w:hAnsi="Times New Roman"/>
          <w:szCs w:val="20"/>
        </w:rPr>
        <w:t xml:space="preserve"> or frequency resource for Msg 1/Msg 3 used for D2R signal should be controlled by gNB or higher layer. Thus, control information (e.g., legacy DCI format</w:t>
      </w:r>
      <w:r>
        <w:rPr>
          <w:rFonts w:hint="eastAsia" w:ascii="Times New Roman" w:hAnsi="Times New Roman"/>
          <w:szCs w:val="20"/>
        </w:rPr>
        <w:t xml:space="preserve"> 0</w:t>
      </w:r>
      <w:r>
        <w:rPr>
          <w:rFonts w:ascii="Times New Roman" w:hAnsi="Times New Roman"/>
          <w:szCs w:val="20"/>
        </w:rPr>
        <w:t>_x) between gNB and UE needs to be considered how to control UE to communicate with device.</w:t>
      </w:r>
    </w:p>
    <w:p w14:paraId="4DCBA90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p>
    <w:p w14:paraId="0040F9DD">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4.4 Interference measurement</w:t>
      </w:r>
    </w:p>
    <w:p w14:paraId="4B4ECFC1">
      <w:pPr>
        <w:spacing w:after="120"/>
        <w:jc w:val="center"/>
        <w:rPr>
          <w:lang w:eastAsia="zh-CN"/>
        </w:rPr>
      </w:pPr>
      <w:r>
        <w:rPr>
          <w:lang w:eastAsia="zh-CN"/>
        </w:rPr>
        <w:object>
          <v:shape id="_x0000_i1028" o:spt="75" type="#_x0000_t75" style="height:91.6pt;width:258pt;" o:ole="t" filled="f" o:preferrelative="t" stroked="f" coordsize="21600,21600">
            <v:path/>
            <v:fill on="f" focussize="0,0"/>
            <v:stroke on="f" joinstyle="miter"/>
            <v:imagedata r:id="rId14" o:title=""/>
            <o:lock v:ext="edit" aspectratio="f"/>
            <w10:wrap type="none"/>
            <w10:anchorlock/>
          </v:shape>
          <o:OLEObject Type="Embed" ProgID="Visio.Drawing.15" ShapeID="_x0000_i1028" DrawAspect="Content" ObjectID="_1468075728" r:id="rId13">
            <o:LockedField>false</o:LockedField>
          </o:OLEObject>
        </w:object>
      </w:r>
    </w:p>
    <w:p w14:paraId="445F7388">
      <w:pPr>
        <w:pStyle w:val="126"/>
        <w:spacing w:after="120"/>
        <w:ind w:left="440" w:firstLine="0" w:firstLineChars="0"/>
        <w:jc w:val="center"/>
        <w:rPr>
          <w:sz w:val="20"/>
        </w:rPr>
      </w:pPr>
      <w:r>
        <w:rPr>
          <w:rFonts w:hint="eastAsia" w:ascii="Times New Roman" w:hAnsi="Times New Roman"/>
        </w:rPr>
        <w:t>F</w:t>
      </w:r>
      <w:r>
        <w:rPr>
          <w:rFonts w:ascii="Times New Roman" w:hAnsi="Times New Roman"/>
        </w:rPr>
        <w:t xml:space="preserve">ig. </w:t>
      </w:r>
      <w:r>
        <w:rPr>
          <w:rFonts w:hint="default" w:ascii="Times New Roman" w:hAnsi="Times New Roman"/>
          <w:lang w:val="en-US"/>
        </w:rPr>
        <w:t>6</w:t>
      </w:r>
      <w:r>
        <w:rPr>
          <w:rFonts w:ascii="Times New Roman" w:hAnsi="Times New Roman"/>
        </w:rPr>
        <w:t xml:space="preserve"> </w:t>
      </w:r>
      <w:r>
        <w:rPr>
          <w:rFonts w:ascii="Times New Roman" w:hAnsi="Times New Roman" w:eastAsia="微软雅黑"/>
          <w:bCs/>
          <w:iCs/>
          <w:szCs w:val="20"/>
        </w:rPr>
        <w:t>3rd harmonic components</w:t>
      </w:r>
      <w:r>
        <w:rPr>
          <w:rFonts w:hint="eastAsia" w:ascii="Times New Roman" w:hAnsi="Times New Roman" w:eastAsia="微软雅黑"/>
          <w:bCs/>
          <w:iCs/>
          <w:szCs w:val="20"/>
        </w:rPr>
        <w:t xml:space="preserve"> during D2R signal </w:t>
      </w:r>
    </w:p>
    <w:p w14:paraId="7763D937">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A</w:t>
      </w:r>
      <w:r>
        <w:rPr>
          <w:rFonts w:ascii="Times New Roman" w:hAnsi="Times New Roman" w:eastAsia="微软雅黑"/>
          <w:bCs/>
          <w:iCs/>
          <w:szCs w:val="20"/>
          <w:lang w:eastAsia="zh-CN"/>
        </w:rPr>
        <w:t xml:space="preserve">s shown in figure </w:t>
      </w:r>
      <w:r>
        <w:rPr>
          <w:rFonts w:hint="default" w:ascii="Times New Roman" w:hAnsi="Times New Roman" w:eastAsia="微软雅黑"/>
          <w:bCs/>
          <w:iCs/>
          <w:szCs w:val="20"/>
          <w:lang w:val="en-US" w:eastAsia="zh-CN"/>
        </w:rPr>
        <w:t>6</w:t>
      </w:r>
      <w:r>
        <w:rPr>
          <w:rFonts w:ascii="Times New Roman" w:hAnsi="Times New Roman" w:eastAsia="微软雅黑"/>
          <w:bCs/>
          <w:iCs/>
          <w:szCs w:val="20"/>
          <w:lang w:eastAsia="zh-CN"/>
        </w:rPr>
        <w:t>, 3rd harmonic components can be discovered in D2R signal</w:t>
      </w:r>
      <w:r>
        <w:rPr>
          <w:rFonts w:hint="eastAsia" w:ascii="Times New Roman" w:hAnsi="Times New Roman" w:eastAsia="微软雅黑"/>
          <w:bCs/>
          <w:iCs/>
          <w:szCs w:val="20"/>
          <w:lang w:eastAsia="zh-CN"/>
        </w:rPr>
        <w:t>, which is generated by ON-OFF baseband waveform at device side</w:t>
      </w:r>
      <w:r>
        <w:rPr>
          <w:rFonts w:ascii="Times New Roman" w:hAnsi="Times New Roman" w:eastAsia="微软雅黑"/>
          <w:bCs/>
          <w:iCs/>
          <w:szCs w:val="20"/>
          <w:lang w:eastAsia="zh-CN"/>
        </w:rPr>
        <w:t xml:space="preserve">. </w:t>
      </w:r>
      <w:r>
        <w:rPr>
          <w:rFonts w:hint="eastAsia" w:ascii="Times New Roman" w:hAnsi="Times New Roman" w:eastAsia="微软雅黑"/>
          <w:bCs/>
          <w:iCs/>
          <w:szCs w:val="20"/>
          <w:lang w:eastAsia="zh-CN"/>
        </w:rPr>
        <w:t>W</w:t>
      </w:r>
      <w:r>
        <w:rPr>
          <w:rFonts w:ascii="Times New Roman" w:hAnsi="Times New Roman" w:eastAsia="微软雅黑"/>
          <w:bCs/>
          <w:iCs/>
          <w:szCs w:val="20"/>
          <w:lang w:eastAsia="zh-CN"/>
        </w:rPr>
        <w:t>hen t</w:t>
      </w:r>
      <w:r>
        <w:rPr>
          <w:rFonts w:hint="eastAsia" w:ascii="Times New Roman" w:hAnsi="Times New Roman" w:eastAsia="微软雅黑"/>
          <w:bCs/>
          <w:iCs/>
          <w:szCs w:val="20"/>
          <w:lang w:eastAsia="zh-CN"/>
        </w:rPr>
        <w:t>wo</w:t>
      </w:r>
      <w:r>
        <w:rPr>
          <w:rFonts w:ascii="Times New Roman" w:hAnsi="Times New Roman" w:eastAsia="微软雅黑"/>
          <w:bCs/>
          <w:iCs/>
          <w:szCs w:val="20"/>
          <w:lang w:eastAsia="zh-CN"/>
        </w:rPr>
        <w:t xml:space="preserve">-tone is considered as CW waveform, the number of 3rd harmonic components is </w:t>
      </w:r>
      <w:r>
        <w:rPr>
          <w:rFonts w:hint="eastAsia" w:ascii="Times New Roman" w:hAnsi="Times New Roman" w:eastAsia="微软雅黑"/>
          <w:bCs/>
          <w:iCs/>
          <w:szCs w:val="20"/>
          <w:lang w:eastAsia="zh-CN"/>
        </w:rPr>
        <w:t>4</w:t>
      </w:r>
      <w:r>
        <w:rPr>
          <w:rFonts w:ascii="Times New Roman" w:hAnsi="Times New Roman" w:eastAsia="微软雅黑"/>
          <w:bCs/>
          <w:iCs/>
          <w:szCs w:val="20"/>
          <w:lang w:eastAsia="zh-CN"/>
        </w:rPr>
        <w:t xml:space="preserve"> and may impact on the out of band or spurious emission of </w:t>
      </w:r>
      <w:r>
        <w:rPr>
          <w:rFonts w:hint="eastAsia" w:ascii="Times New Roman" w:hAnsi="Times New Roman" w:eastAsia="微软雅黑"/>
          <w:bCs/>
          <w:iCs/>
          <w:szCs w:val="20"/>
          <w:lang w:eastAsia="zh-CN"/>
        </w:rPr>
        <w:t xml:space="preserve">coexistence system like </w:t>
      </w:r>
      <w:r>
        <w:rPr>
          <w:rFonts w:ascii="Times New Roman" w:hAnsi="Times New Roman" w:eastAsia="微软雅黑"/>
          <w:bCs/>
          <w:iCs/>
          <w:szCs w:val="20"/>
          <w:lang w:eastAsia="zh-CN"/>
        </w:rPr>
        <w:t xml:space="preserve">NR UE. </w:t>
      </w:r>
      <w:r>
        <w:rPr>
          <w:rFonts w:hint="eastAsia" w:ascii="Times New Roman" w:hAnsi="Times New Roman" w:eastAsia="微软雅黑"/>
          <w:bCs/>
          <w:iCs/>
          <w:szCs w:val="20"/>
          <w:lang w:eastAsia="zh-CN"/>
        </w:rPr>
        <w:t xml:space="preserve">As we know, </w:t>
      </w:r>
      <w:r>
        <w:rPr>
          <w:rFonts w:ascii="Times New Roman" w:hAnsi="Times New Roman" w:eastAsia="微软雅黑"/>
          <w:bCs/>
          <w:iCs/>
          <w:szCs w:val="20"/>
          <w:lang w:eastAsia="zh-CN"/>
        </w:rPr>
        <w:t>3rd harmonic components can be</w:t>
      </w:r>
      <w:r>
        <w:rPr>
          <w:rFonts w:hint="eastAsia" w:ascii="Times New Roman" w:hAnsi="Times New Roman" w:eastAsia="微软雅黑"/>
          <w:bCs/>
          <w:iCs/>
          <w:szCs w:val="20"/>
          <w:lang w:eastAsia="zh-CN"/>
        </w:rPr>
        <w:t xml:space="preserve"> simultaneously</w:t>
      </w:r>
      <w:r>
        <w:rPr>
          <w:rFonts w:ascii="Times New Roman" w:hAnsi="Times New Roman" w:eastAsia="微软雅黑"/>
          <w:bCs/>
          <w:iCs/>
          <w:szCs w:val="20"/>
          <w:lang w:eastAsia="zh-CN"/>
        </w:rPr>
        <w:t xml:space="preserve"> discovered</w:t>
      </w:r>
      <w:r>
        <w:rPr>
          <w:rFonts w:hint="eastAsia" w:ascii="Times New Roman" w:hAnsi="Times New Roman" w:eastAsia="微软雅黑"/>
          <w:bCs/>
          <w:iCs/>
          <w:szCs w:val="20"/>
          <w:lang w:eastAsia="zh-CN"/>
        </w:rPr>
        <w:t xml:space="preserve"> when device modulates D2R signal. Thus, coexist system maybe measure the interference at the time window of D2R signal transmission. If </w:t>
      </w:r>
      <w:r>
        <w:rPr>
          <w:rFonts w:ascii="Times New Roman" w:hAnsi="Times New Roman" w:eastAsia="微软雅黑"/>
          <w:bCs/>
          <w:iCs/>
          <w:szCs w:val="20"/>
          <w:lang w:eastAsia="zh-CN"/>
        </w:rPr>
        <w:t>harmonic components</w:t>
      </w:r>
      <w:r>
        <w:rPr>
          <w:rFonts w:hint="eastAsia" w:ascii="Times New Roman" w:hAnsi="Times New Roman" w:eastAsia="微软雅黑"/>
          <w:bCs/>
          <w:iCs/>
          <w:szCs w:val="20"/>
          <w:lang w:eastAsia="zh-CN"/>
        </w:rPr>
        <w:t xml:space="preserve"> is greater than one threshold, then report to reader. Thus, how/when </w:t>
      </w:r>
      <w:r>
        <w:rPr>
          <w:rFonts w:ascii="Times New Roman" w:hAnsi="Times New Roman" w:eastAsia="微软雅黑"/>
          <w:bCs/>
          <w:iCs/>
          <w:szCs w:val="20"/>
          <w:lang w:eastAsia="zh-CN"/>
        </w:rPr>
        <w:t>measure harmonic interference</w:t>
      </w:r>
      <w:r>
        <w:rPr>
          <w:rFonts w:hint="eastAsia" w:ascii="Times New Roman" w:hAnsi="Times New Roman" w:eastAsia="微软雅黑"/>
          <w:bCs/>
          <w:iCs/>
          <w:szCs w:val="20"/>
          <w:lang w:eastAsia="zh-CN"/>
        </w:rPr>
        <w:t xml:space="preserve"> for </w:t>
      </w:r>
      <w:r>
        <w:rPr>
          <w:rFonts w:ascii="Times New Roman" w:hAnsi="Times New Roman" w:eastAsia="微软雅黑"/>
          <w:bCs/>
          <w:iCs/>
          <w:szCs w:val="20"/>
          <w:lang w:eastAsia="zh-CN"/>
        </w:rPr>
        <w:t>coexistence system</w:t>
      </w:r>
      <w:r>
        <w:rPr>
          <w:rFonts w:hint="eastAsia" w:ascii="Times New Roman" w:hAnsi="Times New Roman" w:eastAsia="微软雅黑"/>
          <w:bCs/>
          <w:iCs/>
          <w:szCs w:val="20"/>
          <w:lang w:eastAsia="zh-CN"/>
        </w:rPr>
        <w:t xml:space="preserve"> needs to be carefully considered</w:t>
      </w:r>
      <w:r>
        <w:rPr>
          <w:rFonts w:ascii="Times New Roman" w:hAnsi="Times New Roman" w:eastAsia="微软雅黑"/>
          <w:bCs/>
          <w:iCs/>
          <w:szCs w:val="20"/>
          <w:lang w:eastAsia="zh-CN"/>
        </w:rPr>
        <w:t xml:space="preserve"> if UE as reader</w:t>
      </w:r>
      <w:r>
        <w:rPr>
          <w:rFonts w:hint="eastAsia" w:ascii="Times New Roman" w:hAnsi="Times New Roman" w:eastAsia="微软雅黑"/>
          <w:bCs/>
          <w:iCs/>
          <w:szCs w:val="20"/>
          <w:lang w:eastAsia="zh-CN"/>
        </w:rPr>
        <w:t>.</w:t>
      </w:r>
    </w:p>
    <w:p w14:paraId="1B0DFE9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Observation </w:t>
      </w:r>
      <w:r>
        <w:rPr>
          <w:rFonts w:hint="default" w:ascii="Times New Roman Bold" w:hAnsi="Times New Roman Bold" w:cs="Times New Roman Bold"/>
          <w:b/>
          <w:bCs/>
          <w:szCs w:val="20"/>
          <w:lang w:val="en-US"/>
        </w:rPr>
        <w:t>25</w:t>
      </w:r>
      <w:r>
        <w:rPr>
          <w:rFonts w:ascii="Times New Roman Bold" w:hAnsi="Times New Roman Bold" w:cs="Times New Roman Bold"/>
          <w:b/>
          <w:bCs/>
          <w:szCs w:val="20"/>
        </w:rPr>
        <w:t>: The resource allocation for R2D/CW/D2R transmission and interference measurement has impact on NR UE transmission for AIoT topology 2.</w:t>
      </w:r>
    </w:p>
    <w:p w14:paraId="1777D13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Proposal </w:t>
      </w:r>
      <w:r>
        <w:rPr>
          <w:rFonts w:hint="default" w:ascii="Times New Roman Bold" w:hAnsi="Times New Roman Bold" w:cs="Times New Roman Bold"/>
          <w:b/>
          <w:bCs/>
          <w:szCs w:val="20"/>
          <w:lang w:val="en-US"/>
        </w:rPr>
        <w:t>24</w:t>
      </w:r>
      <w:r>
        <w:rPr>
          <w:rFonts w:ascii="Times New Roman Bold" w:hAnsi="Times New Roman Bold" w:cs="Times New Roman Bold"/>
          <w:b/>
          <w:bCs/>
          <w:szCs w:val="20"/>
        </w:rPr>
        <w:t>: Consider carefully how/when sends R2D/CW/D2R and measures interference (e.g., harmonic interference for coexistence system) for AIoT topology 2.</w:t>
      </w:r>
    </w:p>
    <w:p w14:paraId="04A4EAE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b/>
          <w:bCs/>
        </w:rPr>
      </w:pPr>
    </w:p>
    <w:p w14:paraId="342BF4DC">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hint="eastAsia" w:ascii="Arial" w:hAnsi="Arial" w:eastAsia="宋体" w:cs="Arial"/>
          <w:bCs/>
          <w:kern w:val="32"/>
          <w:sz w:val="36"/>
          <w:szCs w:val="20"/>
          <w:lang w:eastAsia="zh-CN"/>
        </w:rPr>
      </w:pPr>
      <w:r>
        <w:rPr>
          <w:rFonts w:hint="eastAsia" w:ascii="Arial" w:hAnsi="Arial" w:eastAsia="宋体" w:cs="Arial"/>
          <w:bCs/>
          <w:kern w:val="32"/>
          <w:sz w:val="36"/>
          <w:szCs w:val="20"/>
          <w:lang w:eastAsia="zh-CN"/>
        </w:rPr>
        <w:t>Device behaviors</w:t>
      </w:r>
    </w:p>
    <w:p w14:paraId="36E07A5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As mentioned in subsection 2.2, device is a half-duplex equipment, so it can not transmit D2R signal when it receives R2D signal. Four states have been listed as follow</w:t>
      </w:r>
    </w:p>
    <w:p w14:paraId="180BBF1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p>
    <w:p w14:paraId="4764FBE4">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5.1 </w:t>
      </w:r>
      <w:r>
        <w:rPr>
          <w:rFonts w:ascii="Times New Roman" w:hAnsi="Times New Roman"/>
          <w:b/>
          <w:bCs/>
          <w:szCs w:val="20"/>
        </w:rPr>
        <w:t>R2D signal demodulation</w:t>
      </w:r>
    </w:p>
    <w:p w14:paraId="6BEB54E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Device needs enough energy to support R2D signal demodulation by envelop detection. Device will wait for R2D signal to demodulate if it has enough energy and the power threshold of received R2D signal is larger than the activation threshold of envelop detection. More important, device with the impact of SFO needs to identify different part of R2D signal including start-indicator/clock-acquisition/control information/midamble/postamble.</w:t>
      </w:r>
    </w:p>
    <w:p w14:paraId="23DC16E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p>
    <w:p w14:paraId="292FC9D9">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5.2 </w:t>
      </w:r>
      <w:r>
        <w:rPr>
          <w:rFonts w:ascii="Times New Roman" w:hAnsi="Times New Roman"/>
          <w:b/>
          <w:bCs/>
          <w:szCs w:val="20"/>
        </w:rPr>
        <w:t>D2R signal modulation</w:t>
      </w:r>
    </w:p>
    <w:p w14:paraId="770FF75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 xml:space="preserve">Device needs wait for external CW to modulate its message on it based on regulated D2R signal transmission occassion. In addition, if repetition is needed, device needs to send one message repeatly with chip/symbol/slot level.  </w:t>
      </w:r>
    </w:p>
    <w:p w14:paraId="3348613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p>
    <w:p w14:paraId="2A561F5C">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5.3 </w:t>
      </w:r>
      <w:r>
        <w:rPr>
          <w:rFonts w:ascii="Times New Roman" w:hAnsi="Times New Roman"/>
          <w:b/>
          <w:bCs/>
          <w:szCs w:val="20"/>
        </w:rPr>
        <w:t>Silence state</w:t>
      </w:r>
    </w:p>
    <w:p w14:paraId="13197A81">
      <w:pPr>
        <w:pStyle w:val="126"/>
        <w:keepNext/>
        <w:keepLines/>
        <w:widowControl/>
        <w:numPr>
          <w:ilvl w:val="0"/>
          <w:numId w:val="30"/>
        </w:numPr>
        <w:tabs>
          <w:tab w:val="left" w:pos="576"/>
        </w:tabs>
        <w:overflowPunct w:val="0"/>
        <w:autoSpaceDE w:val="0"/>
        <w:autoSpaceDN w:val="0"/>
        <w:adjustRightInd w:val="0"/>
        <w:spacing w:before="180" w:after="180"/>
        <w:ind w:left="840" w:leftChars="0" w:hanging="420" w:firstLineChars="0"/>
        <w:contextualSpacing/>
        <w:textAlignment w:val="baseline"/>
        <w:rPr>
          <w:rFonts w:ascii="Times New Roman" w:hAnsi="Times New Roman" w:eastAsia="微软雅黑" w:cs="Times New Roman"/>
          <w:bCs/>
          <w:iCs/>
          <w:kern w:val="0"/>
          <w:sz w:val="20"/>
          <w:szCs w:val="20"/>
        </w:rPr>
      </w:pPr>
      <w:r>
        <w:rPr>
          <w:rFonts w:ascii="Times New Roman Bold" w:hAnsi="Times New Roman Bold" w:eastAsia="微软雅黑" w:cs="Times New Roman Bold"/>
          <w:b/>
          <w:iCs/>
          <w:kern w:val="0"/>
          <w:sz w:val="20"/>
          <w:szCs w:val="20"/>
        </w:rPr>
        <w:t>Energy harvesting</w:t>
      </w:r>
    </w:p>
    <w:p w14:paraId="4AFDC47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It is important to supply enough energy to device. When device is harvesting energy from ambient, it needs to keep silence state, neither receiving nor transmitting.</w:t>
      </w:r>
    </w:p>
    <w:p w14:paraId="26F7D3F0">
      <w:pPr>
        <w:pStyle w:val="126"/>
        <w:keepNext/>
        <w:keepLines/>
        <w:widowControl/>
        <w:numPr>
          <w:ilvl w:val="0"/>
          <w:numId w:val="31"/>
        </w:numPr>
        <w:tabs>
          <w:tab w:val="left" w:pos="576"/>
        </w:tabs>
        <w:overflowPunct w:val="0"/>
        <w:autoSpaceDE w:val="0"/>
        <w:autoSpaceDN w:val="0"/>
        <w:adjustRightInd w:val="0"/>
        <w:spacing w:before="180" w:after="180"/>
        <w:ind w:left="840" w:leftChars="0" w:hanging="420" w:firstLineChars="0"/>
        <w:contextualSpacing/>
        <w:textAlignment w:val="baseline"/>
        <w:rPr>
          <w:rFonts w:ascii="Times New Roman Bold" w:hAnsi="Times New Roman Bold" w:eastAsia="微软雅黑" w:cs="Times New Roman Bold"/>
          <w:b/>
          <w:iCs/>
          <w:kern w:val="0"/>
          <w:sz w:val="20"/>
          <w:szCs w:val="20"/>
        </w:rPr>
      </w:pPr>
      <w:r>
        <w:rPr>
          <w:rFonts w:ascii="Times New Roman Bold" w:hAnsi="Times New Roman Bold" w:eastAsia="微软雅黑" w:cs="Times New Roman Bold"/>
          <w:b/>
          <w:iCs/>
          <w:kern w:val="0"/>
          <w:sz w:val="20"/>
          <w:szCs w:val="20"/>
        </w:rPr>
        <w:t>Other case</w:t>
      </w:r>
    </w:p>
    <w:p w14:paraId="778D43F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 xml:space="preserve">If reader wants to measure/estimate channel or interference, device needs to keep silence state to avoid demodulation failure. </w:t>
      </w:r>
    </w:p>
    <w:p w14:paraId="650C0241">
      <w:pPr>
        <w:pStyle w:val="126"/>
        <w:keepNext/>
        <w:keepLines/>
        <w:widowControl/>
        <w:tabs>
          <w:tab w:val="left" w:pos="576"/>
        </w:tabs>
        <w:overflowPunct w:val="0"/>
        <w:autoSpaceDE w:val="0"/>
        <w:autoSpaceDN w:val="0"/>
        <w:adjustRightInd w:val="0"/>
        <w:spacing w:before="180" w:after="180"/>
        <w:ind w:left="420" w:firstLine="0" w:firstLineChars="0"/>
        <w:contextualSpacing/>
        <w:textAlignment w:val="baseline"/>
        <w:rPr>
          <w:rFonts w:ascii="Times New Roman" w:hAnsi="Times New Roman" w:eastAsia="微软雅黑" w:cs="Times New Roman"/>
          <w:bCs/>
          <w:iCs/>
          <w:kern w:val="0"/>
          <w:sz w:val="20"/>
          <w:szCs w:val="20"/>
        </w:rPr>
      </w:pPr>
    </w:p>
    <w:p w14:paraId="4884E421">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5.4 </w:t>
      </w:r>
      <w:r>
        <w:rPr>
          <w:rFonts w:ascii="Times New Roman" w:hAnsi="Times New Roman"/>
          <w:b/>
          <w:bCs/>
          <w:szCs w:val="20"/>
        </w:rPr>
        <w:t>Switching from R2D to D2R</w:t>
      </w:r>
    </w:p>
    <w:p w14:paraId="179BF7D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 xml:space="preserve">If device needs to transmit D2R signal, it will switch from R2D to D2R transmission because of its half-duplex capability. </w:t>
      </w:r>
    </w:p>
    <w:p w14:paraId="690996E6">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b/>
          <w:bCs/>
        </w:rPr>
      </w:pPr>
    </w:p>
    <w:p w14:paraId="2C1BB06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Observation </w:t>
      </w:r>
      <w:r>
        <w:rPr>
          <w:rFonts w:hint="default" w:ascii="Times New Roman Bold" w:hAnsi="Times New Roman Bold" w:cs="Times New Roman Bold"/>
          <w:b/>
          <w:bCs/>
          <w:szCs w:val="20"/>
          <w:lang w:val="en-US"/>
        </w:rPr>
        <w:t>26</w:t>
      </w:r>
      <w:r>
        <w:rPr>
          <w:rFonts w:ascii="Times New Roman Bold" w:hAnsi="Times New Roman Bold" w:cs="Times New Roman Bold"/>
          <w:b/>
          <w:bCs/>
          <w:szCs w:val="20"/>
        </w:rPr>
        <w:t>: Different behaviors can be discovered at the stages of energy harvesting/R2D signal receiving/Switching from Rx to Tx/D2R signal transmission/Silence state, etc.</w:t>
      </w:r>
    </w:p>
    <w:p w14:paraId="465209E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p>
    <w:p w14:paraId="2164C975">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hint="eastAsia" w:ascii="Arial" w:hAnsi="Arial" w:eastAsia="宋体" w:cs="Arial"/>
          <w:bCs/>
          <w:kern w:val="32"/>
          <w:sz w:val="36"/>
          <w:szCs w:val="20"/>
          <w:lang w:val="en-US" w:eastAsia="zh-CN"/>
        </w:rPr>
      </w:pPr>
      <w:r>
        <w:rPr>
          <w:rFonts w:hint="eastAsia" w:ascii="Arial" w:hAnsi="Arial" w:eastAsia="宋体" w:cs="Arial"/>
          <w:bCs/>
          <w:kern w:val="32"/>
          <w:sz w:val="36"/>
          <w:szCs w:val="20"/>
          <w:lang w:val="en-US" w:eastAsia="zh-CN"/>
        </w:rPr>
        <w:t>Relationship between R2D and</w:t>
      </w:r>
      <w:r>
        <w:rPr>
          <w:rFonts w:hint="default" w:ascii="Arial" w:hAnsi="Arial" w:eastAsia="宋体" w:cs="Arial"/>
          <w:bCs/>
          <w:kern w:val="32"/>
          <w:sz w:val="36"/>
          <w:szCs w:val="20"/>
          <w:lang w:val="en-US" w:eastAsia="zh-CN"/>
        </w:rPr>
        <w:t xml:space="preserve"> </w:t>
      </w:r>
      <w:r>
        <w:rPr>
          <w:rFonts w:hint="eastAsia" w:ascii="Arial" w:hAnsi="Arial" w:eastAsia="宋体" w:cs="Arial"/>
          <w:bCs/>
          <w:kern w:val="32"/>
          <w:sz w:val="36"/>
          <w:szCs w:val="20"/>
          <w:lang w:val="en-US" w:eastAsia="zh-CN"/>
        </w:rPr>
        <w:t xml:space="preserve">external CW </w:t>
      </w:r>
    </w:p>
    <w:p w14:paraId="3013D375">
      <w:pPr>
        <w:spacing w:after="120"/>
        <w:jc w:val="both"/>
        <w:rPr>
          <w:rFonts w:hint="default" w:ascii="Times New Roman" w:hAnsi="Times New Roman" w:eastAsia="宋体"/>
          <w:lang w:val="en-US" w:eastAsia="zh-CN"/>
        </w:rPr>
      </w:pPr>
      <w:r>
        <w:rPr>
          <w:rFonts w:hint="eastAsia" w:ascii="Times New Roman" w:hAnsi="Times New Roman" w:eastAsia="宋体"/>
          <w:lang w:val="en-US" w:eastAsia="zh-CN"/>
        </w:rPr>
        <w:t xml:space="preserve">In traditional RFID, CW is consistently transmitted to device to </w:t>
      </w:r>
      <w:r>
        <w:rPr>
          <w:rFonts w:hint="default" w:ascii="Times New Roman" w:hAnsi="Times New Roman" w:eastAsia="宋体"/>
          <w:lang w:val="en-US" w:eastAsia="zh-CN"/>
        </w:rPr>
        <w:t>be as the carrier of backscattering signal</w:t>
      </w:r>
      <w:r>
        <w:rPr>
          <w:rFonts w:hint="eastAsia" w:ascii="Times New Roman" w:hAnsi="Times New Roman" w:eastAsia="宋体"/>
          <w:lang w:val="en-US" w:eastAsia="zh-CN"/>
        </w:rPr>
        <w:t xml:space="preserve">, which consumes more power. As shown in figure </w:t>
      </w:r>
      <w:r>
        <w:rPr>
          <w:rFonts w:hint="default" w:ascii="Times New Roman" w:hAnsi="Times New Roman" w:eastAsia="宋体"/>
          <w:lang w:val="en-US" w:eastAsia="zh-CN"/>
        </w:rPr>
        <w:t>7</w:t>
      </w:r>
      <w:r>
        <w:rPr>
          <w:rFonts w:hint="eastAsia" w:ascii="Times New Roman" w:hAnsi="Times New Roman" w:eastAsia="宋体"/>
          <w:lang w:val="en-US" w:eastAsia="zh-CN"/>
        </w:rPr>
        <w:t xml:space="preserve">, CW can be transmitted by reader or specific CW node. Device has only half-duplex capability to receive R2D signal and transmit D2R signal, respectively. Thus, if CW </w:t>
      </w:r>
      <w:r>
        <w:rPr>
          <w:rFonts w:hint="default" w:ascii="Times New Roman" w:hAnsi="Times New Roman" w:eastAsia="宋体"/>
          <w:lang w:val="en-US" w:eastAsia="zh-CN"/>
        </w:rPr>
        <w:t>is sent</w:t>
      </w:r>
      <w:r>
        <w:rPr>
          <w:rFonts w:hint="eastAsia" w:ascii="Times New Roman" w:hAnsi="Times New Roman" w:eastAsia="宋体"/>
          <w:lang w:val="en-US" w:eastAsia="zh-CN"/>
        </w:rPr>
        <w:t xml:space="preserve"> for D2R transmission, device will not receive CW to reflect D2R signal when it receives R2D signal</w:t>
      </w:r>
      <w:r>
        <w:rPr>
          <w:rFonts w:hint="default" w:ascii="Times New Roman" w:hAnsi="Times New Roman" w:eastAsia="宋体"/>
          <w:lang w:val="en-US" w:eastAsia="zh-CN"/>
        </w:rPr>
        <w:t xml:space="preserve">. </w:t>
      </w:r>
    </w:p>
    <w:p w14:paraId="727A112F">
      <w:pPr>
        <w:spacing w:after="120"/>
        <w:jc w:val="both"/>
        <w:rPr>
          <w:rFonts w:hint="default" w:ascii="Times New Roman" w:hAnsi="Times New Roman" w:eastAsia="宋体"/>
          <w:lang w:val="en-US" w:eastAsia="zh-CN"/>
        </w:rPr>
      </w:pPr>
      <w:r>
        <w:rPr>
          <w:rFonts w:hint="default" w:ascii="Times New Roman" w:hAnsi="Times New Roman" w:eastAsia="宋体"/>
          <w:lang w:val="en-US" w:eastAsia="zh-CN"/>
        </w:rPr>
        <w:t>When reader (e.g., UE or gNB)</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sends consistently CW to device, it will</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bring</w:t>
      </w:r>
      <w:r>
        <w:rPr>
          <w:rFonts w:hint="eastAsia" w:ascii="Times New Roman" w:hAnsi="Times New Roman" w:eastAsia="宋体"/>
          <w:lang w:val="en-US" w:eastAsia="zh-CN"/>
        </w:rPr>
        <w:t xml:space="preserve"> </w:t>
      </w:r>
      <w:r>
        <w:rPr>
          <w:rFonts w:hint="default" w:ascii="Times New Roman" w:hAnsi="Times New Roman" w:eastAsia="宋体"/>
          <w:lang w:val="en-US" w:eastAsia="zh-CN"/>
        </w:rPr>
        <w:t xml:space="preserve">more </w:t>
      </w:r>
      <w:r>
        <w:rPr>
          <w:rFonts w:hint="eastAsia" w:ascii="Times New Roman" w:hAnsi="Times New Roman" w:eastAsia="宋体"/>
          <w:lang w:val="en-US" w:eastAsia="zh-CN"/>
        </w:rPr>
        <w:t xml:space="preserve">waste of CW resource </w:t>
      </w:r>
      <w:r>
        <w:rPr>
          <w:rFonts w:hint="default" w:ascii="Times New Roman" w:hAnsi="Times New Roman" w:eastAsia="宋体"/>
          <w:lang w:val="en-US" w:eastAsia="zh-CN"/>
        </w:rPr>
        <w:t>including power/frequency resource</w:t>
      </w:r>
      <w:r>
        <w:rPr>
          <w:rFonts w:hint="eastAsia" w:ascii="Times New Roman" w:hAnsi="Times New Roman" w:eastAsia="宋体"/>
          <w:lang w:val="en-US" w:eastAsia="zh-CN"/>
        </w:rPr>
        <w:t xml:space="preserve">. Thus, </w:t>
      </w:r>
      <w:r>
        <w:rPr>
          <w:rFonts w:hint="default" w:ascii="Times New Roman" w:hAnsi="Times New Roman" w:eastAsia="宋体"/>
          <w:lang w:val="en-US" w:eastAsia="zh-CN"/>
        </w:rPr>
        <w:t xml:space="preserve">for same reader node to transmission external CW and R2D signal, </w:t>
      </w:r>
      <w:r>
        <w:rPr>
          <w:rFonts w:hint="eastAsia" w:ascii="Times New Roman" w:hAnsi="Times New Roman" w:eastAsia="宋体"/>
          <w:lang w:val="en-US" w:eastAsia="zh-CN"/>
        </w:rPr>
        <w:t>how/when sends CW after</w:t>
      </w:r>
      <w:r>
        <w:rPr>
          <w:rFonts w:hint="default" w:ascii="Times New Roman" w:hAnsi="Times New Roman" w:eastAsia="宋体"/>
          <w:lang w:val="en-US" w:eastAsia="zh-CN"/>
        </w:rPr>
        <w:t xml:space="preserve"> R2D transmission </w:t>
      </w:r>
      <w:r>
        <w:rPr>
          <w:rFonts w:hint="eastAsia" w:ascii="Times New Roman" w:hAnsi="Times New Roman" w:eastAsia="宋体"/>
          <w:lang w:val="en-US" w:eastAsia="zh-CN"/>
        </w:rPr>
        <w:t>needs to be carefully considered to improve energy efficiency and spectrum utilization at reader/</w:t>
      </w:r>
      <w:r>
        <w:rPr>
          <w:rFonts w:hint="default" w:ascii="Times New Roman" w:hAnsi="Times New Roman" w:eastAsia="宋体"/>
          <w:lang w:val="en-US" w:eastAsia="zh-CN"/>
        </w:rPr>
        <w:t>specific CW node</w:t>
      </w:r>
      <w:r>
        <w:rPr>
          <w:rFonts w:hint="eastAsia" w:ascii="Times New Roman" w:hAnsi="Times New Roman" w:eastAsia="宋体"/>
          <w:lang w:val="en-US" w:eastAsia="zh-CN"/>
        </w:rPr>
        <w:t xml:space="preserve"> side.</w:t>
      </w:r>
    </w:p>
    <w:p w14:paraId="64F0A0DF">
      <w:pPr>
        <w:spacing w:after="120"/>
        <w:jc w:val="both"/>
        <w:rPr>
          <w:rFonts w:hint="default" w:ascii="Times New Roman" w:hAnsi="Times New Roman" w:eastAsia="宋体"/>
          <w:lang w:val="en-US" w:eastAsia="zh-CN"/>
        </w:rPr>
      </w:pPr>
      <w:r>
        <w:rPr>
          <w:rFonts w:hint="default" w:ascii="Times New Roman" w:hAnsi="Times New Roman" w:eastAsia="宋体"/>
          <w:lang w:val="en-US" w:eastAsia="zh-CN"/>
        </w:rPr>
        <w:object>
          <v:shape id="_x0000_i1029" o:spt="75" type="#_x0000_t75" style="height:149.7pt;width:442.65pt;" o:ole="t" filled="f" o:preferrelative="t" stroked="f" coordsize="21600,21600">
            <v:path/>
            <v:fill on="f" focussize="0,0"/>
            <v:stroke on="f"/>
            <v:imagedata r:id="rId12" o:title=""/>
            <o:lock v:ext="edit" aspectratio="f"/>
            <w10:wrap type="none"/>
            <w10:anchorlock/>
          </v:shape>
          <o:OLEObject Type="Embed" ProgID="Visio.Drawing.15" ShapeID="_x0000_i1029" DrawAspect="Content" ObjectID="_1468075729" r:id="rId15">
            <o:LockedField>false</o:LockedField>
          </o:OLEObject>
        </w:object>
      </w:r>
    </w:p>
    <w:p w14:paraId="038DF387">
      <w:pPr>
        <w:spacing w:after="120"/>
        <w:jc w:val="center"/>
        <w:rPr>
          <w:rFonts w:hint="default" w:ascii="Times New Roman" w:hAnsi="Times New Roman" w:cs="Times New Roman"/>
          <w:bCs/>
          <w:sz w:val="20"/>
          <w:szCs w:val="20"/>
          <w:lang w:val="en-US"/>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7</w:t>
      </w:r>
      <w:r>
        <w:rPr>
          <w:rFonts w:hint="eastAsia" w:ascii="Times New Roman" w:hAnsi="Times New Roman" w:cs="Times New Roman" w:eastAsiaTheme="minorEastAsia"/>
          <w:lang w:val="en-US" w:eastAsia="zh-CN"/>
        </w:rPr>
        <w:t xml:space="preserve"> AIoT transmission with external CW</w:t>
      </w:r>
    </w:p>
    <w:p w14:paraId="75393CD0">
      <w:pPr>
        <w:spacing w:after="12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27</w:t>
      </w:r>
      <w:r>
        <w:rPr>
          <w:rFonts w:hint="eastAsia" w:ascii="Times New Roman" w:hAnsi="Times New Roman" w:eastAsia="宋体"/>
          <w:b/>
          <w:bCs/>
          <w:lang w:val="en-US" w:eastAsia="zh-CN"/>
        </w:rPr>
        <w:t>: In traditional RFID, CW is consistently transmitted to device to inventory and communicate, which consumes more power and</w:t>
      </w:r>
      <w:r>
        <w:rPr>
          <w:rFonts w:hint="default" w:ascii="Times New Roman" w:hAnsi="Times New Roman" w:eastAsia="宋体"/>
          <w:b/>
          <w:bCs/>
          <w:lang w:val="en-US" w:eastAsia="zh-CN"/>
        </w:rPr>
        <w:t xml:space="preserve"> resource</w:t>
      </w:r>
      <w:r>
        <w:rPr>
          <w:rFonts w:hint="eastAsia" w:ascii="Times New Roman" w:hAnsi="Times New Roman" w:eastAsia="宋体"/>
          <w:b/>
          <w:bCs/>
          <w:lang w:val="en-US" w:eastAsia="zh-CN"/>
        </w:rPr>
        <w:t>.</w:t>
      </w:r>
    </w:p>
    <w:p w14:paraId="6CFC5DA1">
      <w:pPr>
        <w:spacing w:after="12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w:t>
      </w:r>
      <w:r>
        <w:rPr>
          <w:rFonts w:hint="default" w:ascii="Times New Roman" w:hAnsi="Times New Roman" w:eastAsia="宋体"/>
          <w:b/>
          <w:bCs/>
          <w:lang w:val="en-US" w:eastAsia="zh-CN"/>
        </w:rPr>
        <w:t>24</w:t>
      </w:r>
      <w:r>
        <w:rPr>
          <w:rFonts w:hint="eastAsia" w:ascii="Times New Roman" w:hAnsi="Times New Roman" w:eastAsia="宋体"/>
          <w:b/>
          <w:bCs/>
          <w:lang w:val="en-US" w:eastAsia="zh-CN"/>
        </w:rPr>
        <w:t>: Consider frequency/time resource allocation</w:t>
      </w:r>
      <w:r>
        <w:rPr>
          <w:rFonts w:hint="default" w:ascii="Times New Roman" w:hAnsi="Times New Roman" w:eastAsia="宋体"/>
          <w:b/>
          <w:bCs/>
          <w:lang w:val="en-US" w:eastAsia="zh-CN"/>
        </w:rPr>
        <w:t xml:space="preserve"> for CW after R2D transmission</w:t>
      </w:r>
      <w:r>
        <w:rPr>
          <w:rFonts w:hint="eastAsia" w:ascii="Times New Roman" w:hAnsi="Times New Roman" w:eastAsia="宋体"/>
          <w:b/>
          <w:bCs/>
          <w:lang w:val="en-US" w:eastAsia="zh-CN"/>
        </w:rPr>
        <w:t xml:space="preserve"> to improve energy efficiency and spectrum utilization</w:t>
      </w:r>
      <w:r>
        <w:rPr>
          <w:rFonts w:hint="default" w:ascii="Times New Roman" w:hAnsi="Times New Roman" w:eastAsia="宋体"/>
          <w:b/>
          <w:bCs/>
          <w:lang w:val="en-US" w:eastAsia="zh-CN"/>
        </w:rPr>
        <w:t xml:space="preserve"> for same reader node to transmission external CW and R2D signal</w:t>
      </w:r>
      <w:r>
        <w:rPr>
          <w:rFonts w:hint="eastAsia" w:ascii="Times New Roman" w:hAnsi="Times New Roman" w:eastAsia="宋体"/>
          <w:b/>
          <w:bCs/>
          <w:lang w:val="en-US" w:eastAsia="zh-CN"/>
        </w:rPr>
        <w:t>.</w:t>
      </w:r>
    </w:p>
    <w:p w14:paraId="23A5D73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b/>
          <w:bCs/>
        </w:rPr>
      </w:pPr>
    </w:p>
    <w:p w14:paraId="7BA1F8BA">
      <w:pPr>
        <w:pStyle w:val="126"/>
        <w:keepNext/>
        <w:keepLines/>
        <w:numPr>
          <w:ilvl w:val="0"/>
          <w:numId w:val="32"/>
        </w:numPr>
        <w:tabs>
          <w:tab w:val="left" w:pos="567"/>
        </w:tabs>
        <w:spacing w:before="240" w:after="240"/>
        <w:ind w:firstLineChars="0"/>
        <w:jc w:val="left"/>
        <w:rPr>
          <w:rFonts w:ascii="Arial" w:hAnsi="Arial" w:eastAsia="微软雅黑" w:cs="Arial"/>
          <w:bCs/>
          <w:iCs/>
          <w:vanish/>
          <w:kern w:val="0"/>
          <w:sz w:val="28"/>
          <w:szCs w:val="28"/>
        </w:rPr>
      </w:pPr>
    </w:p>
    <w:p w14:paraId="38E6CBB3">
      <w:pPr>
        <w:pStyle w:val="126"/>
        <w:keepNext/>
        <w:keepLines/>
        <w:numPr>
          <w:ilvl w:val="0"/>
          <w:numId w:val="32"/>
        </w:numPr>
        <w:tabs>
          <w:tab w:val="left" w:pos="567"/>
        </w:tabs>
        <w:spacing w:before="240" w:after="240"/>
        <w:ind w:firstLineChars="0"/>
        <w:jc w:val="left"/>
        <w:rPr>
          <w:rFonts w:ascii="Arial" w:hAnsi="Arial" w:eastAsia="微软雅黑" w:cs="Arial"/>
          <w:bCs/>
          <w:iCs/>
          <w:vanish/>
          <w:kern w:val="0"/>
          <w:sz w:val="28"/>
          <w:szCs w:val="28"/>
        </w:rPr>
      </w:pP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 xml:space="preserve">In this contribution, we provide our views on the </w:t>
      </w:r>
      <w:r>
        <w:rPr>
          <w:rFonts w:ascii="Times New Roman" w:hAnsi="Times New Roman" w:eastAsia="宋体"/>
          <w:iCs/>
          <w:szCs w:val="20"/>
          <w:lang w:val="en-GB" w:eastAsia="zh-CN"/>
        </w:rPr>
        <w:t xml:space="preserve">feasibility and required functionalities of DL/UL </w:t>
      </w:r>
      <w:r>
        <w:rPr>
          <w:rFonts w:ascii="Times New Roman" w:hAnsi="Times New Roman" w:eastAsia="宋体"/>
          <w:szCs w:val="20"/>
          <w:lang w:val="en-GB" w:eastAsia="zh-CN"/>
        </w:rPr>
        <w:t>physical signal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0CA7C197">
      <w:pPr>
        <w:jc w:val="both"/>
        <w:rPr>
          <w:rFonts w:hint="eastAsia" w:ascii="Times New Roman" w:hAnsi="Times New Roman" w:eastAsiaTheme="minorEastAsia"/>
          <w:b/>
          <w:bCs/>
          <w:szCs w:val="20"/>
          <w:lang w:eastAsia="zh-CN"/>
        </w:rPr>
      </w:pPr>
    </w:p>
    <w:p w14:paraId="65C94E91">
      <w:pPr>
        <w:jc w:val="both"/>
        <w:rPr>
          <w:rFonts w:hint="default" w:ascii="Times New Roman Bold" w:hAnsi="Times New Roman Bold" w:cs="Times New Roman Bold"/>
          <w:b/>
          <w:bCs/>
          <w:lang w:val="en-US"/>
        </w:rPr>
      </w:pPr>
      <w:r>
        <w:rPr>
          <w:rFonts w:hint="default" w:ascii="Times New Roman" w:hAnsi="Times New Roman" w:eastAsiaTheme="minorEastAsia"/>
          <w:b/>
          <w:bCs/>
          <w:lang w:val="en-US" w:eastAsia="zh-CN"/>
        </w:rPr>
        <w:t xml:space="preserve">Observation 1: </w:t>
      </w:r>
      <w:r>
        <w:rPr>
          <w:rFonts w:hint="default" w:ascii="Times New Roman Bold" w:hAnsi="Times New Roman Bold" w:cs="Times New Roman Bold"/>
          <w:b/>
          <w:bCs/>
          <w:lang w:val="en-US"/>
        </w:rPr>
        <w:t>If t</w:t>
      </w:r>
      <w:r>
        <w:rPr>
          <w:rFonts w:hint="default" w:ascii="Times New Roman Bold" w:hAnsi="Times New Roman Bold" w:cs="Times New Roman Bold"/>
          <w:b/>
          <w:bCs/>
        </w:rPr>
        <w:t>he first level of start-indicat</w:t>
      </w:r>
      <w:r>
        <w:rPr>
          <w:rFonts w:hint="default" w:ascii="Times New Roman Bold" w:hAnsi="Times New Roman Bold" w:cs="Times New Roman Bold"/>
          <w:b/>
          <w:bCs/>
          <w:lang w:val="en-US"/>
        </w:rPr>
        <w:t>or</w:t>
      </w:r>
      <w:r>
        <w:rPr>
          <w:rFonts w:hint="default" w:ascii="Times New Roman Bold" w:hAnsi="Times New Roman Bold" w:cs="Times New Roman Bold"/>
          <w:b/>
          <w:bCs/>
        </w:rPr>
        <w:t xml:space="preserve"> is high-level, which can be used for activation signal to activate device</w:t>
      </w:r>
      <w:r>
        <w:rPr>
          <w:rFonts w:hint="default" w:ascii="Times New Roman Bold" w:hAnsi="Times New Roman Bold" w:cs="Times New Roman Bold"/>
          <w:b/>
          <w:bCs/>
          <w:lang w:val="en-US"/>
        </w:rPr>
        <w:t>’s enveloper or other components.</w:t>
      </w:r>
    </w:p>
    <w:p w14:paraId="012F0D2C">
      <w:pPr>
        <w:jc w:val="both"/>
        <w:rPr>
          <w:rFonts w:hint="default" w:ascii="Times New Roman Bold" w:hAnsi="Times New Roman Bold" w:cs="Times New Roman Bold"/>
          <w:b/>
          <w:bCs/>
          <w:lang w:val="en-US"/>
        </w:rPr>
      </w:pPr>
    </w:p>
    <w:p w14:paraId="2B78E69B">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2: If the first level of start-indicator is low-level, device may not identify correctly this level due to the impact of interference/noise.</w:t>
      </w:r>
    </w:p>
    <w:p w14:paraId="2C7EAE2B">
      <w:pPr>
        <w:jc w:val="both"/>
        <w:rPr>
          <w:rFonts w:hint="default" w:ascii="Times New Roman" w:hAnsi="Times New Roman" w:eastAsiaTheme="minorEastAsia"/>
          <w:b/>
          <w:bCs/>
          <w:lang w:val="en-US" w:eastAsia="zh-CN"/>
        </w:rPr>
      </w:pPr>
    </w:p>
    <w:p w14:paraId="4514817D">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3: Device detects one fixed length of start of indicator with different R2D data rate, which might be able to reduce the detection complexity and power consumption.</w:t>
      </w:r>
    </w:p>
    <w:p w14:paraId="07A0C475">
      <w:pPr>
        <w:jc w:val="both"/>
        <w:rPr>
          <w:rFonts w:hint="default" w:ascii="Times New Roman" w:hAnsi="Times New Roman" w:eastAsiaTheme="minorEastAsia"/>
          <w:b/>
          <w:bCs/>
          <w:lang w:val="en-US" w:eastAsia="zh-CN"/>
        </w:rPr>
      </w:pPr>
    </w:p>
    <w:p w14:paraId="23F50531">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Observation 4: </w:t>
      </w:r>
      <w:r>
        <w:rPr>
          <w:rFonts w:hint="default" w:ascii="Times New Roman Bold" w:hAnsi="Times New Roman Bold" w:cs="Times New Roman Bold"/>
          <w:b/>
          <w:bCs w:val="0"/>
          <w:szCs w:val="20"/>
          <w:lang w:val="en-US"/>
        </w:rPr>
        <w:t>The length of start of indicator could be set to flexibility length related with the number of M with one NR symbol or configured TBS.</w:t>
      </w:r>
    </w:p>
    <w:p w14:paraId="56C4284F">
      <w:pPr>
        <w:jc w:val="both"/>
        <w:rPr>
          <w:rFonts w:hint="default" w:ascii="Times New Roman" w:hAnsi="Times New Roman" w:eastAsiaTheme="minorEastAsia"/>
          <w:b/>
          <w:bCs/>
          <w:lang w:val="en-US" w:eastAsia="zh-CN"/>
        </w:rPr>
      </w:pPr>
    </w:p>
    <w:p w14:paraId="5F0D544F">
      <w:pPr>
        <w:jc w:val="both"/>
        <w:rPr>
          <w:rFonts w:hint="eastAsia" w:ascii="Times New Roman" w:hAnsi="Times New Roman" w:eastAsiaTheme="minorEastAsia"/>
          <w:b/>
          <w:bCs/>
          <w:szCs w:val="20"/>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5</w:t>
      </w:r>
      <w:r>
        <w:rPr>
          <w:rFonts w:ascii="Times New Roman" w:hAnsi="Times New Roman" w:eastAsiaTheme="minorEastAsia"/>
          <w:b/>
          <w:bCs/>
          <w:lang w:eastAsia="zh-CN"/>
        </w:rPr>
        <w:t>:</w:t>
      </w:r>
      <w:r>
        <w:rPr>
          <w:rFonts w:ascii="Times New Roman Bold" w:hAnsi="Times New Roman Bold" w:cs="Times New Roman Bold" w:eastAsiaTheme="minorEastAsia"/>
          <w:b/>
          <w:bCs/>
          <w:lang w:eastAsia="zh-CN"/>
        </w:rPr>
        <w:t xml:space="preserve"> </w:t>
      </w:r>
      <w:r>
        <w:rPr>
          <w:rFonts w:ascii="Times New Roman Bold" w:hAnsi="Times New Roman Bold" w:cs="Times New Roman Bold"/>
          <w:b/>
          <w:bCs/>
          <w:lang w:eastAsia="zh-CN"/>
        </w:rPr>
        <w:t xml:space="preserve">To reduce the detection </w:t>
      </w:r>
      <w:r>
        <w:rPr>
          <w:rFonts w:hint="eastAsia" w:ascii="Times New Roman Bold" w:hAnsi="Times New Roman Bold" w:cs="Times New Roman Bold"/>
          <w:b/>
          <w:bCs/>
          <w:lang w:eastAsia="zh-CN"/>
        </w:rPr>
        <w:t>complexity</w:t>
      </w:r>
      <w:r>
        <w:rPr>
          <w:rFonts w:ascii="Times New Roman Bold" w:hAnsi="Times New Roman Bold" w:cs="Times New Roman Bold"/>
          <w:b/>
          <w:bCs/>
          <w:lang w:eastAsia="zh-CN"/>
        </w:rPr>
        <w:t xml:space="preserve"> at device side, more simple line code or design should be considered for ON/OFF pattern.</w:t>
      </w:r>
    </w:p>
    <w:p w14:paraId="626FC64D">
      <w:pPr>
        <w:jc w:val="both"/>
        <w:rPr>
          <w:rFonts w:hint="eastAsia" w:ascii="Times New Roman" w:hAnsi="Times New Roman" w:eastAsiaTheme="minorEastAsia"/>
          <w:b/>
          <w:bCs/>
          <w:szCs w:val="20"/>
          <w:lang w:eastAsia="zh-CN"/>
        </w:rPr>
      </w:pPr>
    </w:p>
    <w:p w14:paraId="15F70723">
      <w:pPr>
        <w:jc w:val="both"/>
        <w:rPr>
          <w:rFonts w:hint="eastAsia"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default" w:ascii="Times New Roman" w:hAnsi="Times New Roman" w:eastAsiaTheme="minorEastAsia"/>
          <w:b/>
          <w:bCs/>
          <w:szCs w:val="20"/>
          <w:lang w:val="en-US" w:eastAsia="zh-CN"/>
        </w:rPr>
        <w:t>6</w:t>
      </w:r>
      <w:r>
        <w:rPr>
          <w:rFonts w:ascii="Times New Roman" w:hAnsi="Times New Roman" w:eastAsiaTheme="minorEastAsia"/>
          <w:b/>
          <w:bCs/>
          <w:szCs w:val="20"/>
          <w:lang w:eastAsia="zh-CN"/>
        </w:rPr>
        <w:t xml:space="preserve">: </w:t>
      </w:r>
      <w:r>
        <w:rPr>
          <w:rFonts w:hint="eastAsia" w:ascii="Times New Roman" w:hAnsi="Times New Roman" w:eastAsiaTheme="minorEastAsia"/>
          <w:b/>
          <w:bCs/>
          <w:szCs w:val="20"/>
          <w:lang w:eastAsia="zh-CN"/>
        </w:rPr>
        <w:t>I</w:t>
      </w:r>
      <w:r>
        <w:rPr>
          <w:rFonts w:ascii="Times New Roman" w:hAnsi="Times New Roman" w:eastAsiaTheme="minorEastAsia"/>
          <w:b/>
          <w:bCs/>
          <w:szCs w:val="20"/>
          <w:lang w:eastAsia="zh-CN"/>
        </w:rPr>
        <w:t>n RFID, the length of R=&gt;T calibration in preamble is [2.5Tari~3Tari] (</w:t>
      </w:r>
      <w:r>
        <w:rPr>
          <w:rFonts w:ascii="Times New Roman" w:hAnsi="Times New Roman"/>
          <w:b/>
          <w:bCs/>
          <w:szCs w:val="20"/>
        </w:rPr>
        <w:t xml:space="preserve">one tari value or tari length is regulated </w:t>
      </w:r>
      <w:r>
        <w:rPr>
          <w:rFonts w:ascii="Times New Roman" w:hAnsi="Times New Roman"/>
          <w:b/>
          <w:bCs/>
        </w:rPr>
        <w:t>in the range of 6.25 µs to 25 µs</w:t>
      </w:r>
      <w:r>
        <w:rPr>
          <w:rFonts w:ascii="Times New Roman" w:hAnsi="Times New Roman" w:eastAsiaTheme="minorEastAsia"/>
          <w:b/>
          <w:bCs/>
          <w:szCs w:val="20"/>
          <w:lang w:eastAsia="zh-CN"/>
        </w:rPr>
        <w:t>), which is longer than delimeter (star-indicator).</w:t>
      </w:r>
    </w:p>
    <w:p w14:paraId="3870418A">
      <w:pPr>
        <w:jc w:val="both"/>
        <w:rPr>
          <w:rFonts w:hint="eastAsia" w:ascii="Times New Roman" w:hAnsi="Times New Roman" w:eastAsiaTheme="minorEastAsia"/>
          <w:b/>
          <w:bCs/>
          <w:szCs w:val="20"/>
          <w:lang w:eastAsia="zh-CN"/>
        </w:rPr>
      </w:pPr>
    </w:p>
    <w:p w14:paraId="6AFD8521">
      <w:pPr>
        <w:jc w:val="both"/>
        <w:rPr>
          <w:rFonts w:hint="eastAsia" w:ascii="Times New Roman" w:hAnsi="Times New Roman" w:eastAsiaTheme="minorEastAsia"/>
          <w:b/>
          <w:bCs/>
          <w:szCs w:val="20"/>
          <w:lang w:eastAsia="zh-CN"/>
        </w:rPr>
      </w:pPr>
      <w:r>
        <w:rPr>
          <w:rFonts w:hint="default"/>
          <w:b/>
          <w:bCs/>
          <w:lang w:val="en-US" w:eastAsia="zh-CN"/>
        </w:rPr>
        <w:t>Observation 7: I</w:t>
      </w:r>
      <w:r>
        <w:rPr>
          <w:rFonts w:hint="eastAsia" w:ascii="Times New Roman" w:hAnsi="Times New Roman" w:eastAsiaTheme="minorEastAsia"/>
          <w:b/>
          <w:bCs/>
          <w:lang w:eastAsia="zh-CN"/>
        </w:rPr>
        <w:t xml:space="preserve">n </w:t>
      </w:r>
      <w:r>
        <w:rPr>
          <w:rFonts w:hint="default" w:ascii="Times New Roman" w:hAnsi="Times New Roman" w:eastAsiaTheme="minorEastAsia"/>
          <w:b/>
          <w:bCs/>
          <w:lang w:val="en-US" w:eastAsia="zh-CN"/>
        </w:rPr>
        <w:t>RAN 1 #117</w:t>
      </w:r>
      <w:r>
        <w:rPr>
          <w:rFonts w:hint="eastAsia" w:ascii="Times New Roman" w:hAnsi="Times New Roman" w:eastAsiaTheme="minorEastAsia"/>
          <w:b/>
          <w:bCs/>
          <w:lang w:eastAsia="zh-CN"/>
        </w:rPr>
        <w:t xml:space="preserve"> meeting, it was agreed that </w:t>
      </w:r>
      <w:r>
        <w:rPr>
          <w:rFonts w:ascii="Times New Roman" w:hAnsi="Times New Roman" w:eastAsiaTheme="minorEastAsia"/>
          <w:b/>
          <w:bCs/>
          <w:szCs w:val="20"/>
          <w:lang w:eastAsia="zh-CN"/>
        </w:rPr>
        <w:t>clock-acquisition part</w:t>
      </w:r>
      <w:r>
        <w:rPr>
          <w:rFonts w:hint="eastAsia" w:ascii="Times New Roman" w:hAnsi="Times New Roman" w:eastAsiaTheme="minorEastAsia"/>
          <w:b/>
          <w:bCs/>
          <w:szCs w:val="20"/>
          <w:lang w:eastAsia="zh-CN"/>
        </w:rPr>
        <w:t xml:space="preserve"> is used to determine the R2D chip duration. </w:t>
      </w:r>
    </w:p>
    <w:p w14:paraId="2D999AA5">
      <w:pPr>
        <w:jc w:val="both"/>
        <w:rPr>
          <w:rFonts w:hint="eastAsia" w:ascii="Times New Roman" w:hAnsi="Times New Roman" w:eastAsiaTheme="minorEastAsia"/>
          <w:b/>
          <w:bCs/>
          <w:szCs w:val="20"/>
          <w:lang w:eastAsia="zh-CN"/>
        </w:rPr>
      </w:pPr>
    </w:p>
    <w:p w14:paraId="5F74E6ED">
      <w:pPr>
        <w:jc w:val="both"/>
        <w:rPr>
          <w:rFonts w:hint="default"/>
          <w:b/>
          <w:bCs/>
          <w:lang w:val="en-US" w:eastAsia="zh-CN"/>
        </w:rPr>
      </w:pPr>
      <w:r>
        <w:rPr>
          <w:rFonts w:hint="default" w:ascii="Times New Roman" w:hAnsi="Times New Roman" w:eastAsiaTheme="minorEastAsia"/>
          <w:b/>
          <w:bCs/>
          <w:szCs w:val="20"/>
          <w:lang w:val="en-US" w:eastAsia="zh-CN"/>
        </w:rPr>
        <w:t xml:space="preserve">Observation 8: </w:t>
      </w:r>
      <w:r>
        <w:rPr>
          <w:b/>
          <w:bCs/>
          <w:lang w:eastAsia="zh-CN"/>
        </w:rPr>
        <w:t>CP insertion may impact the length and pattern of clock acquisition part</w:t>
      </w:r>
      <w:r>
        <w:rPr>
          <w:rFonts w:hint="default"/>
          <w:b/>
          <w:bCs/>
          <w:lang w:val="en-US" w:eastAsia="zh-CN"/>
        </w:rPr>
        <w:t>.</w:t>
      </w:r>
    </w:p>
    <w:p w14:paraId="4465A3E4">
      <w:pPr>
        <w:jc w:val="both"/>
        <w:rPr>
          <w:rFonts w:hint="default"/>
          <w:b/>
          <w:bCs/>
          <w:lang w:val="en-US" w:eastAsia="zh-CN"/>
        </w:rPr>
      </w:pPr>
    </w:p>
    <w:p w14:paraId="349AA694">
      <w:pPr>
        <w:jc w:val="both"/>
        <w:rPr>
          <w:rFonts w:hint="eastAsia" w:ascii="Times New Roman" w:hAnsi="Times New Roman" w:eastAsiaTheme="minorEastAsia"/>
          <w:b/>
          <w:bCs/>
          <w:szCs w:val="20"/>
          <w:lang w:eastAsia="zh-CN"/>
        </w:rPr>
      </w:pPr>
      <w:r>
        <w:rPr>
          <w:rFonts w:hint="default"/>
          <w:b/>
          <w:bCs/>
          <w:lang w:val="en-US" w:eastAsia="zh-CN"/>
        </w:rPr>
        <w:t xml:space="preserve">Observation 9: 9421 is discussing CP handling based on CP-OFDM and DFT-s-OFDM, including two different methods to handle CP. </w:t>
      </w:r>
    </w:p>
    <w:p w14:paraId="38879C50">
      <w:pPr>
        <w:jc w:val="both"/>
        <w:rPr>
          <w:rFonts w:hint="eastAsia" w:ascii="Times New Roman" w:hAnsi="Times New Roman" w:eastAsiaTheme="minorEastAsia"/>
          <w:b/>
          <w:bCs/>
          <w:szCs w:val="20"/>
          <w:lang w:eastAsia="zh-CN"/>
        </w:rPr>
      </w:pPr>
    </w:p>
    <w:p w14:paraId="4EBBCE9D">
      <w:pPr>
        <w:jc w:val="both"/>
        <w:rPr>
          <w:rFonts w:ascii="Times New Roman" w:hAnsi="Times New Roman" w:eastAsiaTheme="minorEastAsia"/>
          <w:b/>
          <w:bCs/>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default" w:ascii="Times New Roman" w:hAnsi="Times New Roman" w:eastAsiaTheme="minorEastAsia"/>
          <w:b/>
          <w:bCs/>
          <w:szCs w:val="20"/>
          <w:lang w:val="en-US" w:eastAsia="zh-CN"/>
        </w:rPr>
        <w:t>10</w:t>
      </w:r>
      <w:r>
        <w:rPr>
          <w:rFonts w:ascii="Times New Roman" w:hAnsi="Times New Roman" w:eastAsiaTheme="minorEastAsia"/>
          <w:b/>
          <w:bCs/>
          <w:szCs w:val="20"/>
          <w:lang w:eastAsia="zh-CN"/>
        </w:rPr>
        <w:t>:</w:t>
      </w:r>
      <w:r>
        <w:rPr>
          <w:rFonts w:hint="eastAsia" w:ascii="Times New Roman" w:hAnsi="Times New Roman" w:eastAsiaTheme="minorEastAsia"/>
          <w:b/>
          <w:bCs/>
          <w:lang w:eastAsia="zh-CN"/>
        </w:rPr>
        <w:t xml:space="preserve"> </w:t>
      </w:r>
      <w:r>
        <w:rPr>
          <w:rFonts w:ascii="Times New Roman" w:hAnsi="Times New Roman" w:eastAsiaTheme="minorEastAsia"/>
          <w:b/>
          <w:bCs/>
          <w:lang w:eastAsia="zh-CN"/>
        </w:rPr>
        <w:t>Line code can be used in clock-acquisition part for implicit indicated functionality, e.g. chip length and backscattering link frequency (BLF), etc.</w:t>
      </w:r>
    </w:p>
    <w:p w14:paraId="68151A74">
      <w:pPr>
        <w:jc w:val="both"/>
        <w:rPr>
          <w:rFonts w:ascii="Times New Roman" w:hAnsi="Times New Roman" w:eastAsiaTheme="minorEastAsia"/>
          <w:b/>
          <w:bCs/>
          <w:lang w:eastAsia="zh-CN"/>
        </w:rPr>
      </w:pPr>
    </w:p>
    <w:p w14:paraId="6804D3D1">
      <w:pPr>
        <w:jc w:val="both"/>
        <w:rPr>
          <w:rFonts w:ascii="Times New Roman" w:hAnsi="Times New Roman" w:eastAsiaTheme="minorEastAsia"/>
          <w:b/>
          <w:bCs/>
          <w:szCs w:val="20"/>
          <w:lang w:eastAsia="zh-CN"/>
        </w:rPr>
      </w:pPr>
      <w:r>
        <w:rPr>
          <w:rFonts w:ascii="Times New Roman" w:hAnsi="Times New Roman" w:eastAsiaTheme="minorEastAsia"/>
          <w:b/>
          <w:bCs/>
          <w:szCs w:val="20"/>
          <w:lang w:eastAsia="zh-CN"/>
        </w:rPr>
        <w:t xml:space="preserve">Observation </w:t>
      </w:r>
      <w:r>
        <w:rPr>
          <w:rFonts w:hint="default" w:ascii="Times New Roman" w:hAnsi="Times New Roman" w:eastAsiaTheme="minorEastAsia"/>
          <w:b/>
          <w:bCs/>
          <w:szCs w:val="20"/>
          <w:lang w:val="en-US" w:eastAsia="zh-CN"/>
        </w:rPr>
        <w:t>11</w:t>
      </w:r>
      <w:r>
        <w:rPr>
          <w:rFonts w:ascii="Times New Roman" w:hAnsi="Times New Roman" w:eastAsiaTheme="minorEastAsia"/>
          <w:b/>
          <w:bCs/>
          <w:szCs w:val="20"/>
          <w:lang w:eastAsia="zh-CN"/>
        </w:rPr>
        <w:t xml:space="preserve">: Different modulation and coding schemes can be used for midamble to be identified at device side more conveniently. </w:t>
      </w:r>
    </w:p>
    <w:p w14:paraId="300421B0">
      <w:pPr>
        <w:jc w:val="both"/>
        <w:rPr>
          <w:rFonts w:ascii="Times New Roman" w:hAnsi="Times New Roman" w:eastAsiaTheme="minorEastAsia"/>
          <w:b/>
          <w:bCs/>
          <w:szCs w:val="20"/>
          <w:lang w:eastAsia="zh-CN"/>
        </w:rPr>
      </w:pPr>
    </w:p>
    <w:p w14:paraId="67530DA7">
      <w:pPr>
        <w:jc w:val="both"/>
        <w:rPr>
          <w:rFonts w:ascii="Times New Roman" w:hAnsi="Times New Roman" w:eastAsia="宋体"/>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12</w:t>
      </w:r>
      <w:r>
        <w:rPr>
          <w:rFonts w:eastAsiaTheme="minorEastAsia"/>
          <w:b/>
          <w:bCs/>
          <w:lang w:eastAsia="zh-CN"/>
        </w:rPr>
        <w:t xml:space="preserve">: </w:t>
      </w:r>
      <w:r>
        <w:rPr>
          <w:rFonts w:ascii="Times New Roman" w:hAnsi="Times New Roman" w:eastAsiaTheme="minorEastAsia"/>
          <w:b/>
          <w:bCs/>
          <w:szCs w:val="20"/>
          <w:lang w:eastAsia="zh-CN"/>
        </w:rPr>
        <w:t xml:space="preserve">The length and number of midamble is decided by R2D TBS or packet size. </w:t>
      </w:r>
    </w:p>
    <w:p w14:paraId="3234EF1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b/>
          <w:bCs/>
          <w:kern w:val="0"/>
          <w:sz w:val="20"/>
          <w:szCs w:val="24"/>
        </w:rPr>
      </w:pPr>
      <w:r>
        <w:rPr>
          <w:rFonts w:ascii="CG Times (WN)" w:hAnsi="CG Times (WN)" w:eastAsia="Times New Roman" w:cs="Times New Roman"/>
          <w:b/>
          <w:bCs/>
          <w:kern w:val="0"/>
          <w:sz w:val="20"/>
          <w:szCs w:val="24"/>
        </w:rPr>
        <w:t>Observation</w:t>
      </w:r>
      <w:r>
        <w:rPr>
          <w:rFonts w:hint="eastAsia" w:ascii="CG Times (WN)" w:hAnsi="CG Times (WN)" w:eastAsia="Times New Roman" w:cs="Times New Roman"/>
          <w:b/>
          <w:bCs/>
          <w:kern w:val="0"/>
          <w:sz w:val="20"/>
          <w:szCs w:val="24"/>
        </w:rPr>
        <w:t xml:space="preserve"> </w:t>
      </w:r>
      <w:r>
        <w:rPr>
          <w:rFonts w:hint="default" w:ascii="CG Times (WN)" w:hAnsi="CG Times (WN)" w:eastAsia="Times New Roman" w:cs="Times New Roman"/>
          <w:b/>
          <w:bCs/>
          <w:kern w:val="0"/>
          <w:sz w:val="20"/>
          <w:szCs w:val="24"/>
          <w:lang w:val="en-US"/>
        </w:rPr>
        <w:t>13</w:t>
      </w:r>
      <w:r>
        <w:rPr>
          <w:rFonts w:ascii="CG Times (WN)" w:hAnsi="CG Times (WN)" w:eastAsia="Times New Roman" w:cs="Times New Roman"/>
          <w:b/>
          <w:bCs/>
          <w:kern w:val="0"/>
          <w:sz w:val="20"/>
          <w:szCs w:val="24"/>
        </w:rPr>
        <w:t xml:space="preserve">: R2D control information is needed for some cases, e.g., D2R transmission occassion, D2R </w:t>
      </w:r>
      <w:r>
        <w:rPr>
          <w:rFonts w:hint="eastAsia" w:ascii="CG Times (WN)" w:hAnsi="CG Times (WN)" w:eastAsia="宋体" w:cs="Times New Roman"/>
          <w:b/>
          <w:bCs/>
          <w:kern w:val="0"/>
          <w:sz w:val="20"/>
          <w:szCs w:val="24"/>
          <w:lang w:val="en-US" w:eastAsia="zh-CN"/>
        </w:rPr>
        <w:t>sequence</w:t>
      </w:r>
      <w:r>
        <w:rPr>
          <w:rFonts w:ascii="CG Times (WN)" w:hAnsi="CG Times (WN)" w:eastAsia="Times New Roman" w:cs="Times New Roman"/>
          <w:b/>
          <w:bCs/>
          <w:kern w:val="0"/>
          <w:sz w:val="20"/>
          <w:szCs w:val="24"/>
        </w:rPr>
        <w:t xml:space="preserve"> pattern for channel/interference estimation.</w:t>
      </w:r>
    </w:p>
    <w:p w14:paraId="5280EF6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b/>
          <w:bCs/>
          <w:kern w:val="0"/>
          <w:sz w:val="20"/>
          <w:szCs w:val="24"/>
        </w:rPr>
      </w:pPr>
    </w:p>
    <w:p w14:paraId="5D335226">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14: Preamble pattern and sequence design of D2R signal will be impacted by D2R modulation, line coding, FEC, repetition and SFO, etc.  </w:t>
      </w:r>
    </w:p>
    <w:p w14:paraId="7EEBDB38">
      <w:pPr>
        <w:numPr>
          <w:ilvl w:val="0"/>
          <w:numId w:val="0"/>
        </w:numPr>
        <w:jc w:val="both"/>
        <w:rPr>
          <w:rFonts w:hint="default" w:ascii="Times New Roman Bold" w:hAnsi="Times New Roman Bold" w:cs="Times New Roman Bold" w:eastAsiaTheme="minorEastAsia"/>
          <w:b/>
          <w:bCs/>
          <w:szCs w:val="20"/>
          <w:lang w:val="en-US" w:eastAsia="zh-CN"/>
        </w:rPr>
      </w:pPr>
    </w:p>
    <w:p w14:paraId="4EDD319C">
      <w:pPr>
        <w:numPr>
          <w:ilvl w:val="0"/>
          <w:numId w:val="0"/>
        </w:numPr>
        <w:jc w:val="both"/>
        <w:rPr>
          <w:rFonts w:hint="default" w:ascii="Times New Roman" w:hAnsi="Times New Roman" w:eastAsiaTheme="minorEastAsia"/>
          <w:szCs w:val="20"/>
          <w:lang w:val="en-US" w:eastAsia="zh-CN"/>
        </w:rPr>
      </w:pPr>
      <w:r>
        <w:rPr>
          <w:rFonts w:hint="default" w:ascii="Times New Roman Bold" w:hAnsi="Times New Roman Bold" w:cs="Times New Roman Bold" w:eastAsiaTheme="minorEastAsia"/>
          <w:b/>
          <w:bCs/>
          <w:szCs w:val="20"/>
          <w:lang w:val="en-US" w:eastAsia="zh-CN"/>
        </w:rPr>
        <w:t xml:space="preserve">Observation 15: hopping could be achieved by adjusting BLF for D2R preamble sequence based on non-hopping CW, which improves the reliability of D2R signal. </w:t>
      </w:r>
      <w:r>
        <w:rPr>
          <w:rFonts w:hint="default" w:ascii="Times New Roman" w:hAnsi="Times New Roman" w:eastAsiaTheme="minorEastAsia"/>
          <w:szCs w:val="20"/>
          <w:lang w:val="en-US" w:eastAsia="zh-CN"/>
        </w:rPr>
        <w:t xml:space="preserve"> </w:t>
      </w:r>
    </w:p>
    <w:p w14:paraId="4225FA5B">
      <w:pPr>
        <w:numPr>
          <w:ilvl w:val="0"/>
          <w:numId w:val="0"/>
        </w:numPr>
        <w:jc w:val="both"/>
        <w:rPr>
          <w:rFonts w:hint="default" w:ascii="Times New Roman" w:hAnsi="Times New Roman" w:eastAsiaTheme="minorEastAsia"/>
          <w:szCs w:val="20"/>
          <w:lang w:val="en-US" w:eastAsia="zh-CN"/>
        </w:rPr>
      </w:pPr>
    </w:p>
    <w:p w14:paraId="0DB5E4F6">
      <w:pPr>
        <w:jc w:val="both"/>
        <w:rPr>
          <w:rFonts w:hint="default" w:ascii="Times New Roman" w:hAnsi="Times New Roman" w:eastAsiaTheme="minorEastAsia"/>
          <w:szCs w:val="20"/>
          <w:lang w:val="en-US" w:eastAsia="zh-CN"/>
        </w:rPr>
      </w:pPr>
      <w:r>
        <w:rPr>
          <w:rFonts w:hint="default" w:ascii="Times New Roman Bold" w:hAnsi="Times New Roman Bold" w:cs="Times New Roman Bold" w:eastAsiaTheme="minorEastAsia"/>
          <w:b/>
          <w:bCs/>
          <w:szCs w:val="20"/>
          <w:lang w:val="en-US" w:eastAsia="zh-CN"/>
        </w:rPr>
        <w:t>Observation 16: D2R preamble may be design for the purpose of proximity determination.</w:t>
      </w:r>
    </w:p>
    <w:p w14:paraId="07E4DF1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Bold" w:hAnsi="Times New Roman Bold" w:cs="Times New Roman Bold"/>
          <w:b/>
          <w:bCs/>
          <w:szCs w:val="20"/>
        </w:rPr>
        <w:t xml:space="preserve">Observation </w:t>
      </w:r>
      <w:r>
        <w:rPr>
          <w:rFonts w:hint="default" w:ascii="Times New Roman Bold" w:hAnsi="Times New Roman Bold" w:cs="Times New Roman Bold"/>
          <w:b/>
          <w:bCs/>
          <w:szCs w:val="20"/>
          <w:lang w:val="en-US"/>
        </w:rPr>
        <w:t>17</w:t>
      </w:r>
      <w:r>
        <w:rPr>
          <w:rFonts w:ascii="Times New Roman Bold" w:hAnsi="Times New Roman Bold" w:cs="Times New Roman Bold"/>
          <w:b/>
          <w:bCs/>
          <w:szCs w:val="20"/>
        </w:rPr>
        <w:t xml:space="preserve">: </w:t>
      </w:r>
      <w:r>
        <w:rPr>
          <w:rFonts w:ascii="Times New Roman" w:hAnsi="Times New Roman" w:cs="Times New Roman"/>
          <w:b/>
          <w:bCs/>
          <w:kern w:val="0"/>
          <w:sz w:val="20"/>
          <w:szCs w:val="24"/>
        </w:rPr>
        <w:t>If good correlation needs to be considered at reader to acquire timing information</w:t>
      </w:r>
      <w:r>
        <w:rPr>
          <w:rFonts w:hint="eastAsia" w:ascii="Times New Roman" w:hAnsi="Times New Roman" w:cs="Times New Roman"/>
          <w:b/>
          <w:bCs/>
          <w:kern w:val="0"/>
          <w:sz w:val="20"/>
          <w:szCs w:val="24"/>
        </w:rPr>
        <w:t xml:space="preserve"> for </w:t>
      </w:r>
      <w:r>
        <w:rPr>
          <w:rFonts w:ascii="Times New Roman" w:hAnsi="Times New Roman" w:cs="Times New Roman"/>
          <w:b/>
          <w:bCs/>
          <w:kern w:val="0"/>
          <w:sz w:val="20"/>
          <w:szCs w:val="24"/>
        </w:rPr>
        <w:t>D2R preamble, sequence design is needed such binary sequence signals.</w:t>
      </w:r>
    </w:p>
    <w:p w14:paraId="2239E92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3568412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Observation </w:t>
      </w:r>
      <w:r>
        <w:rPr>
          <w:rFonts w:hint="default" w:ascii="Times New Roman" w:hAnsi="Times New Roman" w:cs="Times New Roman"/>
          <w:b/>
          <w:bCs/>
          <w:kern w:val="0"/>
          <w:sz w:val="20"/>
          <w:szCs w:val="24"/>
          <w:lang w:val="en-US"/>
        </w:rPr>
        <w:t>18</w:t>
      </w:r>
      <w:r>
        <w:rPr>
          <w:rFonts w:ascii="Times New Roman" w:hAnsi="Times New Roman" w:cs="Times New Roman"/>
          <w:b/>
          <w:bCs/>
          <w:kern w:val="0"/>
          <w:sz w:val="20"/>
          <w:szCs w:val="24"/>
        </w:rPr>
        <w:t xml:space="preserve">: </w:t>
      </w:r>
      <w:r>
        <w:rPr>
          <w:rFonts w:hint="eastAsia" w:ascii="Times New Roman" w:hAnsi="Times New Roman" w:cs="Times New Roman"/>
          <w:b/>
          <w:bCs/>
          <w:kern w:val="0"/>
          <w:sz w:val="20"/>
          <w:szCs w:val="24"/>
        </w:rPr>
        <w:t>If TBS is</w:t>
      </w:r>
      <w:r>
        <w:rPr>
          <w:rFonts w:ascii="Times New Roman" w:hAnsi="Times New Roman" w:cs="Times New Roman"/>
          <w:b/>
          <w:bCs/>
          <w:kern w:val="0"/>
          <w:sz w:val="20"/>
          <w:szCs w:val="24"/>
        </w:rPr>
        <w:t xml:space="preserve"> small for D2R transmission, midamble should not be supported. To meet the requirement of channel estimation and interference estimation, midamble may be as reference signal to achieve it if TBS can support midamble design.</w:t>
      </w:r>
    </w:p>
    <w:p w14:paraId="7CBC3C5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7B088C69">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b/>
          <w:bCs/>
          <w:kern w:val="0"/>
          <w:sz w:val="20"/>
          <w:szCs w:val="24"/>
          <w:lang w:val="en-US" w:eastAsia="zh-CN"/>
        </w:rPr>
      </w:pPr>
      <w:r>
        <w:rPr>
          <w:rFonts w:hint="eastAsia" w:ascii="Times New Roman" w:hAnsi="Times New Roman" w:cs="Times New Roman"/>
          <w:b/>
          <w:bCs/>
          <w:kern w:val="0"/>
          <w:sz w:val="20"/>
          <w:szCs w:val="24"/>
          <w:lang w:val="en-US" w:eastAsia="zh-CN"/>
        </w:rPr>
        <w:t xml:space="preserve">Observation </w:t>
      </w:r>
      <w:r>
        <w:rPr>
          <w:rFonts w:hint="default" w:ascii="Times New Roman" w:hAnsi="Times New Roman" w:cs="Times New Roman"/>
          <w:b/>
          <w:bCs/>
          <w:kern w:val="0"/>
          <w:sz w:val="20"/>
          <w:szCs w:val="24"/>
          <w:lang w:val="en-US" w:eastAsia="zh-CN"/>
        </w:rPr>
        <w:t>19</w:t>
      </w:r>
      <w:r>
        <w:rPr>
          <w:rFonts w:hint="eastAsia" w:ascii="Times New Roman" w:hAnsi="Times New Roman" w:cs="Times New Roman"/>
          <w:b/>
          <w:bCs/>
          <w:kern w:val="0"/>
          <w:sz w:val="20"/>
          <w:szCs w:val="24"/>
          <w:lang w:val="en-US" w:eastAsia="zh-CN"/>
        </w:rPr>
        <w:t>: D2R sequence</w:t>
      </w:r>
      <w:r>
        <w:rPr>
          <w:rFonts w:hint="default" w:ascii="Times New Roman" w:hAnsi="Times New Roman" w:cs="Times New Roman"/>
          <w:b/>
          <w:bCs/>
          <w:kern w:val="0"/>
          <w:sz w:val="20"/>
          <w:szCs w:val="24"/>
          <w:lang w:val="en-US" w:eastAsia="zh-CN"/>
        </w:rPr>
        <w:t xml:space="preserve"> design and 2SB signals could be used for coarse SFO estimation. </w:t>
      </w:r>
    </w:p>
    <w:p w14:paraId="1DBE81AD">
      <w:pPr>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 xml:space="preserve">Observation </w:t>
      </w:r>
      <w:r>
        <w:rPr>
          <w:rFonts w:hint="default" w:ascii="Times New Roman Bold" w:hAnsi="Times New Roman Bold" w:cs="Times New Roman Bold" w:eastAsiaTheme="minorEastAsia"/>
          <w:b/>
          <w:bCs/>
          <w:lang w:val="en-US" w:eastAsia="zh-CN"/>
        </w:rPr>
        <w:t>20</w:t>
      </w:r>
      <w:r>
        <w:rPr>
          <w:rFonts w:ascii="Times New Roman Bold" w:hAnsi="Times New Roman Bold" w:cs="Times New Roman Bold" w:eastAsiaTheme="minorEastAsia"/>
          <w:b/>
          <w:bCs/>
          <w:lang w:eastAsia="zh-CN"/>
        </w:rPr>
        <w:t>: For UL transmission, if RN 16-like local ID or EPC-like device ID need to be sent to reader by PDRCH, then D2R control information is not necessary for PDRCH because of the limited data size.</w:t>
      </w:r>
    </w:p>
    <w:p w14:paraId="2C541829">
      <w:pPr>
        <w:jc w:val="both"/>
        <w:rPr>
          <w:rFonts w:ascii="Times New Roman Bold" w:hAnsi="Times New Roman Bold" w:cs="Times New Roman Bold" w:eastAsiaTheme="minorEastAsia"/>
          <w:b/>
          <w:bCs/>
          <w:lang w:eastAsia="zh-CN"/>
        </w:rPr>
      </w:pPr>
    </w:p>
    <w:p w14:paraId="153A0755">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default" w:ascii="Times New Roman" w:hAnsi="Times New Roman" w:eastAsiaTheme="minorEastAsia"/>
          <w:b/>
          <w:bCs/>
          <w:szCs w:val="20"/>
          <w:lang w:val="en-US" w:eastAsia="zh-CN"/>
        </w:rPr>
        <w:t>21</w:t>
      </w:r>
      <w:r>
        <w:rPr>
          <w:rFonts w:ascii="Times New Roman" w:hAnsi="Times New Roman" w:eastAsiaTheme="minorEastAsia"/>
          <w:b/>
          <w:bCs/>
          <w:szCs w:val="20"/>
          <w:lang w:eastAsia="zh-CN"/>
        </w:rPr>
        <w:t>: More data information seems need to be transmitted in PDRCH, e.g., RN 8/RN 16/device ID.</w:t>
      </w:r>
    </w:p>
    <w:p w14:paraId="2B9EC420">
      <w:pPr>
        <w:jc w:val="both"/>
        <w:rPr>
          <w:rFonts w:ascii="Times New Roman" w:hAnsi="Times New Roman" w:eastAsiaTheme="minorEastAsia"/>
          <w:b/>
          <w:bCs/>
          <w:szCs w:val="20"/>
          <w:lang w:eastAsia="zh-CN"/>
        </w:rPr>
      </w:pPr>
    </w:p>
    <w:p w14:paraId="5486BEFD">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22: The maximum transmission power of PUSCH relates with UE capability and MPR  in NR, in which MPR could be decided by waveform (e.g., DFT-s-OFDM or CP-OFDM), modulation and resource position.</w:t>
      </w:r>
    </w:p>
    <w:p w14:paraId="1D90261A">
      <w:pPr>
        <w:pStyle w:val="4"/>
        <w:jc w:val="both"/>
        <w:rPr>
          <w:rFonts w:hint="default" w:ascii="Times New Roman Regular" w:hAnsi="Times New Roman Regular" w:eastAsia="仿宋" w:cs="Times New Roman Regular"/>
          <w:b/>
          <w:bCs/>
          <w:sz w:val="21"/>
          <w:szCs w:val="21"/>
          <w:lang w:val="en-US" w:eastAsia="zh-CN"/>
        </w:rPr>
      </w:pPr>
      <w:r>
        <w:rPr>
          <w:rFonts w:hint="default" w:ascii="Times New Roman Regular" w:hAnsi="Times New Roman Regular" w:eastAsia="仿宋" w:cs="Times New Roman Regular"/>
          <w:b/>
          <w:bCs/>
          <w:sz w:val="21"/>
          <w:szCs w:val="21"/>
          <w:lang w:val="en-US" w:eastAsia="zh-CN"/>
        </w:rPr>
        <w:t>Observation 23: For topology 2, UE sends R2D signal using CP-OFDM or DFT-s-OFDM has different maximum transmission power because of the MPR impact (assuming that same modulation is considered, e.g., QPSK).</w:t>
      </w:r>
    </w:p>
    <w:p w14:paraId="0F75D0CF">
      <w:pPr>
        <w:spacing w:after="120"/>
        <w:jc w:val="both"/>
        <w:rPr>
          <w:rFonts w:ascii="Times New Roman" w:hAnsi="Times New Roman" w:eastAsiaTheme="minorEastAsia"/>
          <w:b/>
          <w:bCs/>
          <w:szCs w:val="20"/>
          <w:lang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24</w:t>
      </w:r>
      <w:r>
        <w:rPr>
          <w:rFonts w:hint="eastAsia" w:ascii="Times New Roman" w:hAnsi="Times New Roman" w:eastAsia="宋体"/>
          <w:b/>
          <w:bCs/>
          <w:lang w:val="en-US" w:eastAsia="zh-CN"/>
        </w:rPr>
        <w:t xml:space="preserve">: </w:t>
      </w:r>
      <w:r>
        <w:rPr>
          <w:rFonts w:hint="default"/>
          <w:b/>
          <w:bCs/>
          <w:lang w:val="en-US" w:eastAsia="zh-CN"/>
        </w:rPr>
        <w:t>UE has different transmission and reception capability for different RRC idle/inactive/connected state.</w:t>
      </w:r>
    </w:p>
    <w:p w14:paraId="7E2ABFF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Observation </w:t>
      </w:r>
      <w:r>
        <w:rPr>
          <w:rFonts w:hint="default" w:ascii="Times New Roman Bold" w:hAnsi="Times New Roman Bold" w:cs="Times New Roman Bold"/>
          <w:b/>
          <w:bCs/>
          <w:szCs w:val="20"/>
          <w:lang w:val="en-US"/>
        </w:rPr>
        <w:t>25</w:t>
      </w:r>
      <w:r>
        <w:rPr>
          <w:rFonts w:ascii="Times New Roman Bold" w:hAnsi="Times New Roman Bold" w:cs="Times New Roman Bold"/>
          <w:b/>
          <w:bCs/>
          <w:szCs w:val="20"/>
        </w:rPr>
        <w:t>: The resource allocation for R2D/CW/D2R transmission and interference measurement has impact on NR UE transmission for AIoT topology 2.</w:t>
      </w:r>
    </w:p>
    <w:p w14:paraId="64D07D4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p>
    <w:p w14:paraId="4AC930B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Observation </w:t>
      </w:r>
      <w:r>
        <w:rPr>
          <w:rFonts w:hint="default" w:ascii="Times New Roman Bold" w:hAnsi="Times New Roman Bold" w:cs="Times New Roman Bold"/>
          <w:b/>
          <w:bCs/>
          <w:szCs w:val="20"/>
          <w:lang w:val="en-US"/>
        </w:rPr>
        <w:t>26</w:t>
      </w:r>
      <w:r>
        <w:rPr>
          <w:rFonts w:ascii="Times New Roman Bold" w:hAnsi="Times New Roman Bold" w:cs="Times New Roman Bold"/>
          <w:b/>
          <w:bCs/>
          <w:szCs w:val="20"/>
        </w:rPr>
        <w:t>: Different behaviors can be discovered at the stages of energy harvesting/R2D signal receiving/Switching from Rx to Tx/D2R signal transmission/Silence state, etc.</w:t>
      </w:r>
    </w:p>
    <w:p w14:paraId="6F869C14">
      <w:pPr>
        <w:spacing w:after="12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27</w:t>
      </w:r>
      <w:r>
        <w:rPr>
          <w:rFonts w:hint="eastAsia" w:ascii="Times New Roman" w:hAnsi="Times New Roman" w:eastAsia="宋体"/>
          <w:b/>
          <w:bCs/>
          <w:lang w:val="en-US" w:eastAsia="zh-CN"/>
        </w:rPr>
        <w:t>: In traditional RFID, CW is consistently transmitted to device to inventory and communicate, which consumes more power and</w:t>
      </w:r>
      <w:r>
        <w:rPr>
          <w:rFonts w:hint="default" w:ascii="Times New Roman" w:hAnsi="Times New Roman" w:eastAsia="宋体"/>
          <w:b/>
          <w:bCs/>
          <w:lang w:val="en-US" w:eastAsia="zh-CN"/>
        </w:rPr>
        <w:t xml:space="preserve"> resource</w:t>
      </w:r>
      <w:r>
        <w:rPr>
          <w:rFonts w:hint="eastAsia" w:ascii="Times New Roman" w:hAnsi="Times New Roman" w:eastAsia="宋体"/>
          <w:b/>
          <w:bCs/>
          <w:lang w:val="en-US" w:eastAsia="zh-CN"/>
        </w:rPr>
        <w:t>.</w:t>
      </w:r>
    </w:p>
    <w:p w14:paraId="1AADF4FD">
      <w:pPr>
        <w:jc w:val="both"/>
        <w:rPr>
          <w:rFonts w:ascii="Times New Roman" w:hAnsi="Times New Roman" w:eastAsiaTheme="minorEastAsia"/>
          <w:b/>
          <w:bCs/>
          <w:szCs w:val="20"/>
          <w:lang w:eastAsia="zh-CN"/>
        </w:rPr>
      </w:pPr>
    </w:p>
    <w:p w14:paraId="07281D50">
      <w:pPr>
        <w:jc w:val="both"/>
        <w:rPr>
          <w:rFonts w:ascii="Times New Roman" w:hAnsi="Times New Roman" w:eastAsiaTheme="minorEastAsia"/>
          <w:b/>
          <w:bCs/>
          <w:szCs w:val="20"/>
          <w:lang w:eastAsia="zh-CN"/>
        </w:rPr>
      </w:pPr>
    </w:p>
    <w:p w14:paraId="18230F16">
      <w:pPr>
        <w:jc w:val="both"/>
        <w:rPr>
          <w:rFonts w:ascii="Times New Roman" w:hAnsi="Times New Roman" w:eastAsiaTheme="minorEastAsia"/>
          <w:b/>
          <w:bCs/>
          <w:szCs w:val="20"/>
          <w:lang w:eastAsia="zh-CN"/>
        </w:rPr>
      </w:pPr>
    </w:p>
    <w:p w14:paraId="7F244148">
      <w:pPr>
        <w:jc w:val="both"/>
        <w:rPr>
          <w:rFonts w:ascii="Times New Roman" w:hAnsi="Times New Roman" w:eastAsiaTheme="minorEastAsia"/>
          <w:b/>
          <w:bCs/>
          <w:szCs w:val="20"/>
          <w:lang w:eastAsia="zh-CN"/>
        </w:rPr>
      </w:pPr>
    </w:p>
    <w:p w14:paraId="19883F0C">
      <w:pPr>
        <w:jc w:val="both"/>
        <w:rPr>
          <w:rFonts w:hint="default" w:ascii="Times New Roman Bold" w:hAnsi="Times New Roman Bold" w:cs="Times New Roman Bold" w:eastAsiaTheme="minorEastAsia"/>
          <w:b/>
          <w:bCs/>
          <w:lang w:eastAsia="zh-CN"/>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xml:space="preserve">: For ON/OFF pattern of start-indicator, </w:t>
      </w:r>
      <w:r>
        <w:rPr>
          <w:rFonts w:hint="default" w:ascii="Times New Roman" w:hAnsi="Times New Roman" w:eastAsiaTheme="minorEastAsia"/>
          <w:b/>
          <w:bCs/>
          <w:lang w:val="en-US" w:eastAsia="zh-CN"/>
        </w:rPr>
        <w:t xml:space="preserve">consider that </w:t>
      </w:r>
      <w:r>
        <w:rPr>
          <w:rFonts w:ascii="Times New Roman" w:hAnsi="Times New Roman" w:eastAsiaTheme="minorEastAsia"/>
          <w:b/>
          <w:bCs/>
          <w:lang w:eastAsia="zh-CN"/>
        </w:rPr>
        <w:t>ON</w:t>
      </w:r>
      <w:r>
        <w:rPr>
          <w:rFonts w:hint="default" w:ascii="Times New Roman" w:hAnsi="Times New Roman" w:eastAsiaTheme="minorEastAsia"/>
          <w:b/>
          <w:bCs/>
          <w:lang w:val="en-US" w:eastAsia="zh-CN"/>
        </w:rPr>
        <w:t xml:space="preserve"> </w:t>
      </w:r>
      <w:r>
        <w:rPr>
          <w:rFonts w:hint="default" w:ascii="Times New Roman Bold" w:hAnsi="Times New Roman Bold" w:cs="Times New Roman Bold"/>
          <w:b/>
          <w:bCs/>
          <w:lang w:val="en-US"/>
        </w:rPr>
        <w:t>as t</w:t>
      </w:r>
      <w:r>
        <w:rPr>
          <w:rFonts w:hint="default" w:ascii="Times New Roman Bold" w:hAnsi="Times New Roman Bold" w:cs="Times New Roman Bold"/>
          <w:b/>
          <w:bCs/>
        </w:rPr>
        <w:t>he first level of start-indicat</w:t>
      </w:r>
      <w:r>
        <w:rPr>
          <w:rFonts w:hint="default" w:ascii="Times New Roman Bold" w:hAnsi="Times New Roman Bold" w:cs="Times New Roman Bold"/>
          <w:b/>
          <w:bCs/>
          <w:lang w:val="en-US"/>
        </w:rPr>
        <w:t>or</w:t>
      </w:r>
      <w:r>
        <w:rPr>
          <w:rFonts w:ascii="Times New Roman" w:hAnsi="Times New Roman" w:eastAsiaTheme="minorEastAsia"/>
          <w:b/>
          <w:bCs/>
          <w:lang w:eastAsia="zh-CN"/>
        </w:rPr>
        <w:t xml:space="preserve"> to be as the functionality of activatio</w:t>
      </w:r>
      <w:r>
        <w:rPr>
          <w:rFonts w:hint="default" w:ascii="Times New Roman Bold" w:hAnsi="Times New Roman Bold" w:cs="Times New Roman Bold" w:eastAsiaTheme="minorEastAsia"/>
          <w:b/>
          <w:bCs/>
          <w:lang w:eastAsia="zh-CN"/>
        </w:rPr>
        <w:t xml:space="preserve">n signal to </w:t>
      </w:r>
      <w:r>
        <w:rPr>
          <w:rFonts w:hint="default" w:ascii="Times New Roman Bold" w:hAnsi="Times New Roman Bold" w:cs="Times New Roman Bold"/>
          <w:b/>
          <w:bCs/>
        </w:rPr>
        <w:t>activate device</w:t>
      </w:r>
      <w:r>
        <w:rPr>
          <w:rFonts w:hint="default" w:ascii="Times New Roman Bold" w:hAnsi="Times New Roman Bold" w:cs="Times New Roman Bold"/>
          <w:b/>
          <w:bCs/>
          <w:lang w:val="en-US"/>
        </w:rPr>
        <w:t>’s enveloper or other components</w:t>
      </w:r>
      <w:r>
        <w:rPr>
          <w:rFonts w:hint="default" w:ascii="Times New Roman Bold" w:hAnsi="Times New Roman Bold" w:cs="Times New Roman Bold" w:eastAsiaTheme="minorEastAsia"/>
          <w:b/>
          <w:bCs/>
          <w:lang w:eastAsia="zh-CN"/>
        </w:rPr>
        <w:t xml:space="preserve">. </w:t>
      </w:r>
    </w:p>
    <w:p w14:paraId="26F0EB3D">
      <w:pPr>
        <w:jc w:val="both"/>
        <w:rPr>
          <w:rFonts w:hint="default" w:ascii="Times New Roman Bold" w:hAnsi="Times New Roman Bold" w:cs="Times New Roman Bold" w:eastAsiaTheme="minorEastAsia"/>
          <w:b/>
          <w:bCs/>
          <w:lang w:eastAsia="zh-CN"/>
        </w:rPr>
      </w:pPr>
    </w:p>
    <w:p w14:paraId="3C5F84B4">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2: Support fixed or flexibility length of start of indicator. </w:t>
      </w:r>
    </w:p>
    <w:p w14:paraId="6AE6FBD5">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FFS the details of fixed or flexibility length</w:t>
      </w:r>
      <w:r>
        <w:rPr>
          <w:rFonts w:hint="eastAsia" w:ascii="Times New Roman Bold" w:hAnsi="Times New Roman Bold" w:cs="Times New Roman Bold" w:eastAsiaTheme="minorEastAsia"/>
          <w:b/>
          <w:bCs/>
          <w:lang w:val="en-US" w:eastAsia="zh-CN"/>
        </w:rPr>
        <w:t xml:space="preserve"> for </w:t>
      </w:r>
      <w:r>
        <w:rPr>
          <w:rFonts w:hint="default" w:ascii="Times New Roman Bold" w:hAnsi="Times New Roman Bold" w:cs="Times New Roman Bold" w:eastAsiaTheme="minorEastAsia"/>
          <w:b/>
          <w:bCs/>
          <w:lang w:val="en-US" w:eastAsia="zh-CN"/>
        </w:rPr>
        <w:t>start of indicator.</w:t>
      </w:r>
    </w:p>
    <w:p w14:paraId="5CFB1F80">
      <w:pPr>
        <w:jc w:val="both"/>
        <w:rPr>
          <w:rFonts w:hint="default" w:ascii="Times New Roman" w:hAnsi="Times New Roman" w:eastAsiaTheme="minorEastAsia"/>
          <w:b/>
          <w:bCs/>
          <w:lang w:val="en-US" w:eastAsia="zh-CN"/>
        </w:rPr>
      </w:pPr>
    </w:p>
    <w:p w14:paraId="2C6C153D">
      <w:pPr>
        <w:pStyle w:val="126"/>
        <w:ind w:firstLine="0" w:firstLineChars="0"/>
        <w:rPr>
          <w:rFonts w:ascii="Times New Roman" w:hAnsi="Times New Roman" w:eastAsiaTheme="minorEastAsia"/>
          <w:b/>
          <w:bCs/>
          <w:szCs w:val="20"/>
          <w:lang w:eastAsia="zh-CN"/>
        </w:rPr>
      </w:pPr>
      <w:r>
        <w:rPr>
          <w:rFonts w:ascii="Times New Roman" w:hAnsi="Times New Roman" w:cs="Times New Roman"/>
          <w:b/>
          <w:bCs/>
        </w:rPr>
        <w:t>Propo</w:t>
      </w:r>
      <w:r>
        <w:rPr>
          <w:rFonts w:ascii="Times New Roman" w:hAnsi="Times New Roman" w:cs="Times New Roman"/>
          <w:b/>
          <w:bCs/>
          <w:kern w:val="0"/>
          <w:sz w:val="20"/>
          <w:szCs w:val="24"/>
        </w:rPr>
        <w:t>sal</w:t>
      </w:r>
      <w:r>
        <w:rPr>
          <w:rFonts w:hint="default" w:ascii="Times New Roman" w:hAnsi="Times New Roman" w:cs="Times New Roman"/>
          <w:b/>
          <w:bCs/>
          <w:kern w:val="0"/>
          <w:sz w:val="20"/>
          <w:szCs w:val="24"/>
          <w:lang w:val="en-US"/>
        </w:rPr>
        <w:t xml:space="preserve"> 3</w:t>
      </w:r>
      <w:r>
        <w:rPr>
          <w:rFonts w:ascii="Times New Roman" w:hAnsi="Times New Roman" w:cs="Times New Roman"/>
          <w:b/>
          <w:bCs/>
          <w:kern w:val="0"/>
          <w:sz w:val="20"/>
          <w:szCs w:val="24"/>
        </w:rPr>
        <w:t>: To reduce the detection complexity at device side, simple</w:t>
      </w:r>
      <w:r>
        <w:rPr>
          <w:rFonts w:hint="eastAsia" w:ascii="Times New Roman" w:hAnsi="Times New Roman" w:cs="Times New Roman"/>
          <w:b/>
          <w:bCs/>
          <w:kern w:val="0"/>
          <w:sz w:val="20"/>
          <w:szCs w:val="24"/>
        </w:rPr>
        <w:t>r</w:t>
      </w:r>
      <w:r>
        <w:rPr>
          <w:rFonts w:ascii="Times New Roman" w:hAnsi="Times New Roman" w:cs="Times New Roman"/>
          <w:b/>
          <w:bCs/>
          <w:kern w:val="0"/>
          <w:sz w:val="20"/>
          <w:szCs w:val="24"/>
        </w:rPr>
        <w:t xml:space="preserve"> line code or waveform design should be considered for ON/OFF pattern.</w:t>
      </w:r>
    </w:p>
    <w:p w14:paraId="424EC826">
      <w:pPr>
        <w:jc w:val="both"/>
        <w:rPr>
          <w:rFonts w:ascii="Times New Roman" w:hAnsi="Times New Roman" w:eastAsiaTheme="minorEastAsia"/>
          <w:b/>
          <w:bCs/>
          <w:szCs w:val="20"/>
          <w:lang w:eastAsia="zh-CN"/>
        </w:rPr>
      </w:pPr>
    </w:p>
    <w:p w14:paraId="5F256627">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eastAsia="zh-CN"/>
        </w:rPr>
        <w:t>4</w:t>
      </w:r>
      <w:r>
        <w:rPr>
          <w:rFonts w:ascii="Times New Roman" w:hAnsi="Times New Roman" w:eastAsiaTheme="minorEastAsia"/>
          <w:b/>
          <w:bCs/>
          <w:lang w:eastAsia="zh-CN"/>
        </w:rPr>
        <w:t xml:space="preserve">: For </w:t>
      </w:r>
      <w:r>
        <w:rPr>
          <w:rFonts w:hint="default" w:ascii="Times New Roman" w:hAnsi="Times New Roman" w:eastAsiaTheme="minorEastAsia"/>
          <w:b/>
          <w:bCs/>
          <w:lang w:val="en-US" w:eastAsia="zh-CN"/>
        </w:rPr>
        <w:t xml:space="preserve">R2D </w:t>
      </w:r>
      <w:r>
        <w:rPr>
          <w:rFonts w:ascii="Times New Roman" w:hAnsi="Times New Roman" w:eastAsiaTheme="minorEastAsia"/>
          <w:b/>
          <w:bCs/>
          <w:szCs w:val="20"/>
          <w:lang w:eastAsia="zh-CN"/>
        </w:rPr>
        <w:t>clock-acquisition part</w:t>
      </w:r>
    </w:p>
    <w:p w14:paraId="22621BD5">
      <w:pPr>
        <w:jc w:val="both"/>
        <w:rPr>
          <w:rFonts w:ascii="Times New Roman" w:hAnsi="Times New Roman" w:eastAsiaTheme="minorEastAsia"/>
          <w:b/>
          <w:bCs/>
          <w:szCs w:val="20"/>
          <w:lang w:eastAsia="zh-CN"/>
        </w:rPr>
      </w:pPr>
      <w:r>
        <w:rPr>
          <w:rFonts w:hint="default" w:ascii="Times New Roman" w:hAnsi="Times New Roman" w:eastAsiaTheme="minorEastAsia"/>
          <w:b/>
          <w:bCs/>
          <w:lang w:val="en-US" w:eastAsia="zh-CN"/>
        </w:rPr>
        <w:t xml:space="preserve">-- </w:t>
      </w:r>
      <w:r>
        <w:rPr>
          <w:rFonts w:ascii="Times New Roman" w:hAnsi="Times New Roman" w:eastAsiaTheme="minorEastAsia"/>
          <w:b/>
          <w:bCs/>
          <w:szCs w:val="20"/>
          <w:lang w:eastAsia="zh-CN"/>
        </w:rPr>
        <w:t>start-indicator part should be preceded clock-acquisition part.</w:t>
      </w:r>
    </w:p>
    <w:p w14:paraId="6B8737BF">
      <w:pPr>
        <w:jc w:val="both"/>
        <w:rPr>
          <w:rFonts w:ascii="Times New Roman" w:hAnsi="Times New Roman" w:eastAsiaTheme="minorEastAsia"/>
          <w:b/>
          <w:bCs/>
          <w:szCs w:val="20"/>
          <w:lang w:eastAsia="zh-CN"/>
        </w:rPr>
      </w:pPr>
      <w:r>
        <w:rPr>
          <w:rFonts w:hint="default" w:ascii="Times New Roman" w:hAnsi="Times New Roman" w:eastAsiaTheme="minorEastAsia"/>
          <w:b/>
          <w:bCs/>
          <w:szCs w:val="20"/>
          <w:lang w:val="en-US" w:eastAsia="zh-CN"/>
        </w:rPr>
        <w:t>-- t</w:t>
      </w:r>
      <w:r>
        <w:rPr>
          <w:rFonts w:ascii="Times New Roman" w:hAnsi="Times New Roman" w:eastAsiaTheme="minorEastAsia"/>
          <w:b/>
          <w:bCs/>
          <w:szCs w:val="20"/>
          <w:lang w:eastAsia="zh-CN"/>
        </w:rPr>
        <w:t>he length of clock-acquisition part should not be smaller than that of start-indicator part.</w:t>
      </w:r>
    </w:p>
    <w:p w14:paraId="1560C2EF">
      <w:pPr>
        <w:jc w:val="both"/>
        <w:rPr>
          <w:rFonts w:ascii="Times New Roman" w:hAnsi="Times New Roman" w:eastAsiaTheme="minorEastAsia"/>
          <w:b/>
          <w:bCs/>
          <w:szCs w:val="20"/>
          <w:lang w:eastAsia="zh-CN"/>
        </w:rPr>
      </w:pPr>
      <w:r>
        <w:rPr>
          <w:rFonts w:hint="default" w:ascii="Times New Roman" w:hAnsi="Times New Roman" w:eastAsiaTheme="minorEastAsia"/>
          <w:b/>
          <w:bCs/>
          <w:szCs w:val="20"/>
          <w:lang w:val="en-US" w:eastAsia="zh-CN"/>
        </w:rPr>
        <w:t>-- t</w:t>
      </w:r>
      <w:r>
        <w:rPr>
          <w:rFonts w:ascii="Times New Roman" w:hAnsi="Times New Roman" w:eastAsiaTheme="minorEastAsia"/>
          <w:b/>
          <w:bCs/>
          <w:szCs w:val="20"/>
          <w:lang w:eastAsia="zh-CN"/>
        </w:rPr>
        <w:t xml:space="preserve">o meet the sampling requirement for </w:t>
      </w:r>
      <w:r>
        <w:rPr>
          <w:rFonts w:hint="default" w:ascii="Times New Roman" w:hAnsi="Times New Roman" w:eastAsiaTheme="minorEastAsia"/>
          <w:b/>
          <w:bCs/>
          <w:szCs w:val="20"/>
          <w:lang w:val="en-US" w:eastAsia="zh-CN"/>
        </w:rPr>
        <w:t>all</w:t>
      </w:r>
      <w:r>
        <w:rPr>
          <w:rFonts w:ascii="Times New Roman" w:hAnsi="Times New Roman" w:eastAsiaTheme="minorEastAsia"/>
          <w:b/>
          <w:bCs/>
          <w:szCs w:val="20"/>
          <w:lang w:eastAsia="zh-CN"/>
        </w:rPr>
        <w:t xml:space="preserve"> devices, clock-acquisition part </w:t>
      </w:r>
      <w:r>
        <w:rPr>
          <w:rFonts w:hint="default" w:ascii="Times New Roman" w:hAnsi="Times New Roman" w:eastAsiaTheme="minorEastAsia"/>
          <w:b/>
          <w:bCs/>
          <w:szCs w:val="20"/>
          <w:lang w:val="en-US" w:eastAsia="zh-CN"/>
        </w:rPr>
        <w:t>could</w:t>
      </w:r>
      <w:r>
        <w:rPr>
          <w:rFonts w:ascii="Times New Roman" w:hAnsi="Times New Roman" w:eastAsiaTheme="minorEastAsia"/>
          <w:b/>
          <w:bCs/>
          <w:szCs w:val="20"/>
          <w:lang w:eastAsia="zh-CN"/>
        </w:rPr>
        <w:t xml:space="preserve"> be designed to different types, e.g., low-rate clock acquisition for device 1 and high-rate clock acquisition for device 2a.</w:t>
      </w:r>
    </w:p>
    <w:p w14:paraId="0B68CD22">
      <w:pPr>
        <w:jc w:val="both"/>
        <w:rPr>
          <w:rFonts w:ascii="Times New Roman" w:hAnsi="Times New Roman" w:eastAsiaTheme="minorEastAsia"/>
          <w:b/>
          <w:bCs/>
          <w:szCs w:val="20"/>
          <w:lang w:eastAsia="zh-CN"/>
        </w:rPr>
      </w:pPr>
    </w:p>
    <w:p w14:paraId="04C45798">
      <w:pPr>
        <w:jc w:val="both"/>
        <w:rPr>
          <w:rFonts w:eastAsiaTheme="minorEastAsia"/>
          <w:b/>
          <w:bCs/>
          <w:color w:val="000000"/>
          <w:lang w:eastAsia="zh-CN"/>
        </w:rPr>
      </w:pPr>
      <w:r>
        <w:rPr>
          <w:rFonts w:hint="eastAsia" w:ascii="Times New Roman" w:hAnsi="Times New Roman" w:eastAsiaTheme="minorEastAsia"/>
          <w:b/>
          <w:bCs/>
          <w:szCs w:val="20"/>
          <w:lang w:eastAsia="zh-CN"/>
        </w:rPr>
        <w:t xml:space="preserve">Proposal </w:t>
      </w:r>
      <w:r>
        <w:rPr>
          <w:rFonts w:hint="default" w:ascii="Times New Roman" w:hAnsi="Times New Roman" w:eastAsiaTheme="minorEastAsia"/>
          <w:b/>
          <w:bCs/>
          <w:szCs w:val="20"/>
          <w:lang w:val="en-US" w:eastAsia="zh-CN"/>
        </w:rPr>
        <w:t>5</w:t>
      </w:r>
      <w:r>
        <w:rPr>
          <w:rFonts w:hint="eastAsia" w:ascii="Times New Roman" w:hAnsi="Times New Roman" w:eastAsiaTheme="minorEastAsia"/>
          <w:b/>
          <w:bCs/>
          <w:szCs w:val="20"/>
          <w:lang w:eastAsia="zh-CN"/>
        </w:rPr>
        <w:t>：</w:t>
      </w:r>
      <w:r>
        <w:rPr>
          <w:b/>
          <w:bCs/>
          <w:color w:val="000000"/>
        </w:rPr>
        <w:t>For R2D, the clock-acquisition part of the R2D time acquisition signal is used to determine the OOK chip duration</w:t>
      </w:r>
    </w:p>
    <w:p w14:paraId="699CB32B">
      <w:pPr>
        <w:pStyle w:val="126"/>
        <w:numPr>
          <w:ilvl w:val="0"/>
          <w:numId w:val="24"/>
        </w:numPr>
        <w:ind w:left="1242" w:leftChars="400" w:hanging="442" w:firstLineChars="0"/>
        <w:jc w:val="both"/>
        <w:rPr>
          <w:rFonts w:hint="eastAsia" w:ascii="Times New Roman" w:hAnsi="Times New Roman" w:eastAsiaTheme="minorEastAsia"/>
          <w:b/>
          <w:bCs/>
          <w:szCs w:val="20"/>
        </w:rPr>
      </w:pPr>
      <w:r>
        <w:rPr>
          <w:rFonts w:hint="eastAsia" w:ascii="Times New Roman" w:hAnsi="Times New Roman"/>
          <w:b/>
          <w:bCs/>
          <w:szCs w:val="20"/>
        </w:rPr>
        <w:t xml:space="preserve">FFS: how/when to use the R2D chip duration </w:t>
      </w:r>
      <w:r>
        <w:rPr>
          <w:rFonts w:ascii="Times New Roman" w:hAnsi="Times New Roman"/>
          <w:b/>
          <w:bCs/>
          <w:szCs w:val="20"/>
        </w:rPr>
        <w:t>determined</w:t>
      </w:r>
      <w:r>
        <w:rPr>
          <w:rFonts w:hint="eastAsia" w:ascii="Times New Roman" w:hAnsi="Times New Roman"/>
          <w:b/>
          <w:bCs/>
          <w:szCs w:val="20"/>
        </w:rPr>
        <w:t xml:space="preserve"> by </w:t>
      </w:r>
      <w:r>
        <w:rPr>
          <w:rFonts w:ascii="Times New Roman" w:hAnsi="Times New Roman"/>
          <w:b/>
          <w:bCs/>
          <w:szCs w:val="20"/>
        </w:rPr>
        <w:t>the clock-acquisition part</w:t>
      </w:r>
      <w:r>
        <w:rPr>
          <w:rFonts w:hint="eastAsia" w:ascii="Times New Roman" w:hAnsi="Times New Roman"/>
          <w:b/>
          <w:bCs/>
          <w:szCs w:val="20"/>
        </w:rPr>
        <w:t>.</w:t>
      </w:r>
    </w:p>
    <w:p w14:paraId="50B82762">
      <w:pPr>
        <w:jc w:val="both"/>
        <w:rPr>
          <w:rFonts w:hint="default"/>
          <w:lang w:val="en-US" w:eastAsia="zh-CN"/>
        </w:rPr>
      </w:pPr>
    </w:p>
    <w:p w14:paraId="693DE615">
      <w:pPr>
        <w:jc w:val="both"/>
        <w:rPr>
          <w:rFonts w:hint="eastAsia" w:ascii="Times New Roman" w:hAnsi="Times New Roman" w:eastAsiaTheme="minorEastAsia"/>
          <w:b/>
          <w:bCs/>
          <w:szCs w:val="20"/>
          <w:lang w:eastAsia="zh-CN"/>
        </w:rPr>
      </w:pPr>
      <w:r>
        <w:rPr>
          <w:rFonts w:hint="default" w:ascii="Times New Roman" w:hAnsi="Times New Roman" w:eastAsiaTheme="minorEastAsia"/>
          <w:b/>
          <w:bCs/>
          <w:szCs w:val="20"/>
          <w:lang w:val="en-US" w:eastAsia="zh-CN"/>
        </w:rPr>
        <w:t xml:space="preserve">Proposal 6: The function design of clock-acquisition part including pattern and duration </w:t>
      </w:r>
      <w:r>
        <w:rPr>
          <w:rFonts w:hint="eastAsia" w:ascii="Times New Roman" w:hAnsi="Times New Roman" w:eastAsiaTheme="minorEastAsia"/>
          <w:b/>
          <w:bCs/>
          <w:szCs w:val="20"/>
          <w:lang w:eastAsia="zh-CN"/>
        </w:rPr>
        <w:t>should be postponed to discuss until the issue of whether CP should be inserted between start of indicator and clock acquisition part or not has been discussed.</w:t>
      </w:r>
    </w:p>
    <w:p w14:paraId="3651AAAA">
      <w:pPr>
        <w:jc w:val="both"/>
        <w:rPr>
          <w:rFonts w:hint="eastAsia" w:ascii="Times New Roman" w:hAnsi="Times New Roman" w:eastAsiaTheme="minorEastAsia"/>
          <w:b/>
          <w:bCs/>
          <w:szCs w:val="20"/>
          <w:lang w:eastAsia="zh-CN"/>
        </w:rPr>
      </w:pPr>
    </w:p>
    <w:p w14:paraId="45760642">
      <w:pPr>
        <w:jc w:val="both"/>
        <w:rPr>
          <w:rFonts w:ascii="Times New Roman" w:hAnsi="Times New Roman" w:eastAsiaTheme="minorEastAsia"/>
          <w:b/>
          <w:bCs/>
          <w:szCs w:val="20"/>
          <w:lang w:eastAsia="zh-CN"/>
        </w:rPr>
      </w:pPr>
      <w:r>
        <w:rPr>
          <w:rFonts w:hint="default" w:ascii="Times New Roman" w:hAnsi="Times New Roman" w:eastAsiaTheme="minorEastAsia"/>
          <w:b/>
          <w:bCs/>
          <w:szCs w:val="20"/>
          <w:lang w:val="en-US" w:eastAsia="zh-CN"/>
        </w:rPr>
        <w:t xml:space="preserve">Proposal 7: </w:t>
      </w:r>
      <w:r>
        <w:rPr>
          <w:rFonts w:hint="default"/>
          <w:b/>
          <w:bCs/>
          <w:lang w:val="en-US" w:eastAsia="zh-CN"/>
        </w:rPr>
        <w:t xml:space="preserve">In our understanding, whether the length of CP insertion could be included in preamble should be decided by 9421. </w:t>
      </w:r>
    </w:p>
    <w:p w14:paraId="1D32D3A2">
      <w:pPr>
        <w:jc w:val="both"/>
        <w:rPr>
          <w:rFonts w:ascii="Times New Roman" w:hAnsi="Times New Roman" w:eastAsiaTheme="minorEastAsia"/>
          <w:b/>
          <w:bCs/>
          <w:szCs w:val="20"/>
          <w:lang w:eastAsia="zh-CN"/>
        </w:rPr>
      </w:pPr>
    </w:p>
    <w:p w14:paraId="7011D7B9">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default" w:ascii="Times New Roman" w:hAnsi="Times New Roman" w:eastAsiaTheme="minorEastAsia"/>
          <w:b/>
          <w:bCs/>
          <w:szCs w:val="20"/>
          <w:lang w:val="en-US" w:eastAsia="zh-CN"/>
        </w:rPr>
        <w:t>8</w:t>
      </w:r>
      <w:r>
        <w:rPr>
          <w:rFonts w:ascii="Times New Roman" w:hAnsi="Times New Roman" w:eastAsiaTheme="minorEastAsia"/>
          <w:b/>
          <w:bCs/>
          <w:szCs w:val="20"/>
          <w:lang w:eastAsia="zh-CN"/>
        </w:rPr>
        <w:t>: Same line code and chip length should be set in start-indicator part and clock-acquisition part.</w:t>
      </w:r>
    </w:p>
    <w:p w14:paraId="67F2A3A8">
      <w:pPr>
        <w:jc w:val="both"/>
        <w:rPr>
          <w:rFonts w:ascii="Times New Roman" w:hAnsi="Times New Roman" w:eastAsiaTheme="minorEastAsia"/>
          <w:b/>
          <w:bCs/>
          <w:szCs w:val="20"/>
          <w:lang w:eastAsia="zh-CN"/>
        </w:rPr>
      </w:pPr>
    </w:p>
    <w:p w14:paraId="67751718">
      <w:pPr>
        <w:ind w:left="100" w:hanging="100" w:hangingChars="50"/>
        <w:jc w:val="both"/>
        <w:rPr>
          <w:rFonts w:ascii="Times New Roman" w:hAnsi="Times New Roman" w:eastAsiaTheme="minorEastAsia"/>
          <w:b/>
          <w:bCs/>
          <w:szCs w:val="20"/>
          <w:lang w:eastAsia="zh-CN"/>
        </w:rPr>
      </w:pPr>
      <w:r>
        <w:rPr>
          <w:rFonts w:ascii="Times New Roman" w:hAnsi="Times New Roman" w:eastAsiaTheme="minorEastAsia"/>
          <w:b/>
          <w:bCs/>
          <w:szCs w:val="20"/>
          <w:lang w:eastAsia="zh-CN"/>
        </w:rPr>
        <w:t xml:space="preserve">Proposal </w:t>
      </w:r>
      <w:r>
        <w:rPr>
          <w:rFonts w:hint="eastAsia" w:ascii="Times New Roman" w:hAnsi="Times New Roman" w:eastAsiaTheme="minorEastAsia"/>
          <w:b/>
          <w:bCs/>
          <w:szCs w:val="20"/>
          <w:lang w:val="en-US" w:eastAsia="zh-CN"/>
        </w:rPr>
        <w:t>9</w:t>
      </w:r>
      <w:r>
        <w:rPr>
          <w:rFonts w:ascii="Times New Roman" w:hAnsi="Times New Roman" w:eastAsiaTheme="minorEastAsia"/>
          <w:b/>
          <w:bCs/>
          <w:szCs w:val="20"/>
          <w:lang w:eastAsia="zh-CN"/>
        </w:rPr>
        <w:t>: O</w:t>
      </w:r>
      <w:r>
        <w:rPr>
          <w:rFonts w:hint="eastAsia" w:ascii="Times New Roman" w:hAnsi="Times New Roman" w:eastAsiaTheme="minorEastAsia"/>
          <w:b/>
          <w:bCs/>
          <w:szCs w:val="20"/>
          <w:lang w:eastAsia="zh-CN"/>
        </w:rPr>
        <w:t>ption</w:t>
      </w:r>
      <w:r>
        <w:rPr>
          <w:rFonts w:ascii="Times New Roman" w:hAnsi="Times New Roman" w:eastAsiaTheme="minorEastAsia"/>
          <w:b/>
          <w:bCs/>
          <w:szCs w:val="20"/>
          <w:lang w:eastAsia="zh-CN"/>
        </w:rPr>
        <w:t>al part in preamble c</w:t>
      </w:r>
      <w:r>
        <w:rPr>
          <w:rFonts w:hint="default" w:ascii="Times New Roman" w:hAnsi="Times New Roman" w:eastAsiaTheme="minorEastAsia"/>
          <w:b/>
          <w:bCs/>
          <w:szCs w:val="20"/>
          <w:lang w:val="en-US" w:eastAsia="zh-CN"/>
        </w:rPr>
        <w:t>ould</w:t>
      </w:r>
      <w:r>
        <w:rPr>
          <w:rFonts w:ascii="Times New Roman" w:hAnsi="Times New Roman" w:eastAsiaTheme="minorEastAsia"/>
          <w:b/>
          <w:bCs/>
          <w:szCs w:val="20"/>
          <w:lang w:eastAsia="zh-CN"/>
        </w:rPr>
        <w:t xml:space="preserve"> be considered for other functionality, including implicit indication and explicit indication, mute functionality for interference estimation, etc.</w:t>
      </w:r>
    </w:p>
    <w:p w14:paraId="6C81658C">
      <w:pPr>
        <w:jc w:val="both"/>
        <w:rPr>
          <w:rFonts w:ascii="Times New Roman" w:hAnsi="Times New Roman" w:eastAsiaTheme="minorEastAsia"/>
          <w:b/>
          <w:bCs/>
          <w:szCs w:val="20"/>
          <w:lang w:eastAsia="zh-CN"/>
        </w:rPr>
      </w:pPr>
    </w:p>
    <w:p w14:paraId="5F75E607">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val="en-US" w:eastAsia="zh-CN"/>
        </w:rPr>
        <w:t>10</w:t>
      </w:r>
      <w:r>
        <w:rPr>
          <w:rFonts w:ascii="Times New Roman" w:hAnsi="Times New Roman" w:eastAsiaTheme="minorEastAsia"/>
          <w:b/>
          <w:bCs/>
          <w:szCs w:val="20"/>
          <w:lang w:eastAsia="zh-CN"/>
        </w:rPr>
        <w:t xml:space="preserve">: Self-clocking using line coding should be postponed to discuss until the line coding types and charging/consuming schemes are decided. </w:t>
      </w:r>
    </w:p>
    <w:p w14:paraId="2DA50D68">
      <w:pPr>
        <w:jc w:val="both"/>
        <w:rPr>
          <w:rFonts w:ascii="Times New Roman" w:hAnsi="Times New Roman" w:eastAsiaTheme="minorEastAsia"/>
          <w:b/>
          <w:bCs/>
          <w:szCs w:val="20"/>
          <w:lang w:eastAsia="zh-CN"/>
        </w:rPr>
      </w:pPr>
    </w:p>
    <w:p w14:paraId="30291DE2">
      <w:pPr>
        <w:jc w:val="both"/>
        <w:rPr>
          <w:rFonts w:hint="default" w:ascii="Times New Roman" w:hAnsi="Times New Roman" w:eastAsiaTheme="minorEastAsia"/>
          <w:b/>
          <w:bCs/>
          <w:szCs w:val="20"/>
          <w:lang w:val="en-US" w:eastAsia="zh-CN"/>
        </w:rPr>
      </w:pPr>
      <w:r>
        <w:rPr>
          <w:rFonts w:ascii="Times New Roman" w:hAnsi="Times New Roman" w:eastAsiaTheme="minorEastAsia"/>
          <w:b/>
          <w:bCs/>
          <w:szCs w:val="20"/>
          <w:lang w:eastAsia="zh-CN"/>
        </w:rPr>
        <w:t xml:space="preserve">Proposal </w:t>
      </w:r>
      <w:r>
        <w:rPr>
          <w:rFonts w:hint="eastAsia" w:ascii="Times New Roman" w:hAnsi="Times New Roman" w:eastAsiaTheme="minorEastAsia"/>
          <w:b/>
          <w:bCs/>
          <w:szCs w:val="20"/>
          <w:lang w:eastAsia="zh-CN"/>
        </w:rPr>
        <w:t>1</w:t>
      </w:r>
      <w:r>
        <w:rPr>
          <w:rFonts w:hint="eastAsia" w:ascii="Times New Roman" w:hAnsi="Times New Roman" w:eastAsiaTheme="minorEastAsia"/>
          <w:b/>
          <w:bCs/>
          <w:szCs w:val="20"/>
          <w:lang w:val="en-US" w:eastAsia="zh-CN"/>
        </w:rPr>
        <w:t>1</w:t>
      </w:r>
      <w:r>
        <w:rPr>
          <w:rFonts w:ascii="Times New Roman" w:hAnsi="Times New Roman" w:eastAsiaTheme="minorEastAsia"/>
          <w:b/>
          <w:bCs/>
          <w:szCs w:val="20"/>
          <w:lang w:eastAsia="zh-CN"/>
        </w:rPr>
        <w:t xml:space="preserve">: </w:t>
      </w:r>
      <w:r>
        <w:rPr>
          <w:rFonts w:hint="default" w:ascii="Times New Roman" w:hAnsi="Times New Roman" w:eastAsiaTheme="minorEastAsia"/>
          <w:b/>
          <w:bCs/>
          <w:szCs w:val="20"/>
          <w:lang w:val="en-US" w:eastAsia="zh-CN"/>
        </w:rPr>
        <w:t>Further identify the feasibility of R2D Midamble as self-clocking functionality.</w:t>
      </w:r>
    </w:p>
    <w:p w14:paraId="102EA5F8">
      <w:pPr>
        <w:numPr>
          <w:ilvl w:val="0"/>
          <w:numId w:val="0"/>
        </w:numPr>
        <w:jc w:val="both"/>
        <w:rPr>
          <w:rFonts w:hint="default" w:ascii="Times New Roman" w:hAnsi="Times New Roman" w:eastAsiaTheme="minorEastAsia"/>
          <w:szCs w:val="20"/>
          <w:lang w:val="en-US" w:eastAsia="zh-CN"/>
        </w:rPr>
      </w:pPr>
    </w:p>
    <w:p w14:paraId="7F373ED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lang w:val="en-US" w:eastAsia="zh-CN"/>
        </w:rPr>
      </w:pPr>
      <w:r>
        <w:rPr>
          <w:rFonts w:ascii="Times New Roman" w:hAnsi="Times New Roman" w:eastAsiaTheme="minorEastAsia"/>
          <w:b/>
          <w:bCs/>
          <w:lang w:eastAsia="zh-CN"/>
        </w:rPr>
        <w:t>Proposal 1</w:t>
      </w:r>
      <w:r>
        <w:rPr>
          <w:rFonts w:hint="default" w:ascii="Times New Roman" w:hAnsi="Times New Roman"/>
          <w:b/>
          <w:bCs/>
          <w:lang w:val="en-US" w:eastAsia="zh-CN"/>
        </w:rPr>
        <w:t>2</w:t>
      </w:r>
      <w:r>
        <w:rPr>
          <w:rFonts w:ascii="Times New Roman" w:hAnsi="Times New Roman" w:eastAsiaTheme="minorEastAsia"/>
          <w:b/>
          <w:bCs/>
          <w:lang w:eastAsia="zh-CN"/>
        </w:rPr>
        <w:t xml:space="preserve">: For </w:t>
      </w:r>
      <w:r>
        <w:rPr>
          <w:rFonts w:hint="eastAsia" w:ascii="Times New Roman" w:hAnsi="Times New Roman"/>
          <w:b/>
          <w:bCs/>
          <w:lang w:val="en-US" w:eastAsia="zh-CN"/>
        </w:rPr>
        <w:t>R2D control information</w:t>
      </w:r>
      <w:r>
        <w:rPr>
          <w:rFonts w:hint="default" w:ascii="Times New Roman" w:hAnsi="Times New Roman"/>
          <w:b/>
          <w:bCs/>
          <w:lang w:val="en-US" w:eastAsia="zh-CN"/>
        </w:rPr>
        <w:t>, consider following table as baseline for future study.</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794"/>
        <w:gridCol w:w="1682"/>
        <w:gridCol w:w="1866"/>
      </w:tblGrid>
      <w:tr w14:paraId="334F04FE">
        <w:trPr>
          <w:jc w:val="center"/>
        </w:trPr>
        <w:tc>
          <w:tcPr>
            <w:tcW w:w="2148" w:type="dxa"/>
            <w:shd w:val="clear" w:color="auto" w:fill="DEEBF6" w:themeFill="accent5" w:themeFillTint="32"/>
          </w:tcPr>
          <w:p w14:paraId="12047C6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i/>
                <w:iCs/>
                <w:sz w:val="18"/>
                <w:szCs w:val="20"/>
                <w:u w:val="single"/>
              </w:rPr>
            </w:pPr>
            <w:r>
              <w:rPr>
                <w:rFonts w:hint="default" w:ascii="Times New Roman Regular" w:hAnsi="Times New Roman Regular" w:cs="Times New Roman Regular"/>
                <w:b/>
                <w:bCs/>
                <w:i/>
                <w:iCs/>
                <w:sz w:val="18"/>
                <w:szCs w:val="20"/>
                <w:u w:val="single"/>
              </w:rPr>
              <w:t>R2D control information</w:t>
            </w:r>
          </w:p>
        </w:tc>
        <w:tc>
          <w:tcPr>
            <w:tcW w:w="1794" w:type="dxa"/>
            <w:shd w:val="clear" w:color="auto" w:fill="DEEBF6" w:themeFill="accent5" w:themeFillTint="32"/>
          </w:tcPr>
          <w:p w14:paraId="7A1DB4B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i/>
                <w:iCs/>
                <w:sz w:val="18"/>
                <w:szCs w:val="20"/>
                <w:u w:val="single"/>
                <w:lang w:val="en-US" w:eastAsia="zh-CN"/>
              </w:rPr>
            </w:pPr>
            <w:r>
              <w:rPr>
                <w:rFonts w:hint="default" w:ascii="Times New Roman Regular" w:hAnsi="Times New Roman Regular" w:eastAsia="宋体" w:cs="Times New Roman Regular"/>
                <w:b/>
                <w:bCs/>
                <w:i/>
                <w:iCs/>
                <w:sz w:val="18"/>
                <w:szCs w:val="20"/>
                <w:u w:val="single"/>
                <w:lang w:val="en-US" w:eastAsia="zh-CN"/>
              </w:rPr>
              <w:t>Transmission Lnk</w:t>
            </w:r>
          </w:p>
        </w:tc>
        <w:tc>
          <w:tcPr>
            <w:tcW w:w="1682" w:type="dxa"/>
            <w:shd w:val="clear" w:color="auto" w:fill="DEEBF6" w:themeFill="accent5" w:themeFillTint="32"/>
          </w:tcPr>
          <w:p w14:paraId="56F02BD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i/>
                <w:iCs/>
                <w:sz w:val="18"/>
                <w:szCs w:val="20"/>
                <w:u w:val="single"/>
                <w:lang w:val="en-US" w:eastAsia="zh-CN"/>
              </w:rPr>
            </w:pPr>
            <w:r>
              <w:rPr>
                <w:rFonts w:hint="default" w:ascii="Times New Roman Regular" w:hAnsi="Times New Roman Regular" w:cs="Times New Roman Regular"/>
                <w:b/>
                <w:bCs/>
                <w:i/>
                <w:iCs/>
                <w:sz w:val="18"/>
                <w:szCs w:val="20"/>
                <w:u w:val="single"/>
              </w:rPr>
              <w:t xml:space="preserve">Via L1 </w:t>
            </w:r>
            <w:r>
              <w:rPr>
                <w:rFonts w:hint="default" w:ascii="Times New Roman Regular" w:hAnsi="Times New Roman Regular" w:eastAsia="宋体" w:cs="Times New Roman Regular"/>
                <w:b/>
                <w:bCs/>
                <w:i/>
                <w:iCs/>
                <w:sz w:val="18"/>
                <w:szCs w:val="20"/>
                <w:u w:val="single"/>
                <w:lang w:val="en-US" w:eastAsia="zh-CN"/>
              </w:rPr>
              <w:t>R2D Control</w:t>
            </w:r>
          </w:p>
        </w:tc>
        <w:tc>
          <w:tcPr>
            <w:tcW w:w="1866" w:type="dxa"/>
            <w:shd w:val="clear" w:color="auto" w:fill="DEEBF6" w:themeFill="accent5" w:themeFillTint="32"/>
          </w:tcPr>
          <w:p w14:paraId="6F3D23A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i/>
                <w:iCs/>
                <w:sz w:val="18"/>
                <w:szCs w:val="20"/>
                <w:u w:val="single"/>
              </w:rPr>
            </w:pPr>
            <w:r>
              <w:rPr>
                <w:rFonts w:hint="default" w:ascii="Times New Roman Regular" w:hAnsi="Times New Roman Regular" w:cs="Times New Roman Regular"/>
                <w:b/>
                <w:bCs/>
                <w:i/>
                <w:iCs/>
                <w:sz w:val="18"/>
                <w:szCs w:val="20"/>
                <w:u w:val="single"/>
              </w:rPr>
              <w:t>Via higher</w:t>
            </w:r>
            <w:r>
              <w:rPr>
                <w:rFonts w:hint="default" w:ascii="Times New Roman Regular" w:hAnsi="Times New Roman Regular" w:eastAsia="宋体" w:cs="Times New Roman Regular"/>
                <w:b/>
                <w:bCs/>
                <w:i/>
                <w:iCs/>
                <w:sz w:val="18"/>
                <w:szCs w:val="20"/>
                <w:u w:val="single"/>
                <w:lang w:val="en-US" w:eastAsia="zh-CN"/>
              </w:rPr>
              <w:t>-</w:t>
            </w:r>
            <w:r>
              <w:rPr>
                <w:rFonts w:hint="default" w:ascii="Times New Roman Regular" w:hAnsi="Times New Roman Regular" w:cs="Times New Roman Regular"/>
                <w:b/>
                <w:bCs/>
                <w:i/>
                <w:iCs/>
                <w:sz w:val="18"/>
                <w:szCs w:val="20"/>
                <w:u w:val="single"/>
              </w:rPr>
              <w:t>layer</w:t>
            </w:r>
          </w:p>
        </w:tc>
      </w:tr>
      <w:tr w14:paraId="3A0B9556">
        <w:trPr>
          <w:jc w:val="center"/>
        </w:trPr>
        <w:tc>
          <w:tcPr>
            <w:tcW w:w="2148" w:type="dxa"/>
            <w:shd w:val="clear" w:color="auto" w:fill="DEEBF6" w:themeFill="accent5" w:themeFillTint="32"/>
          </w:tcPr>
          <w:p w14:paraId="3E2D280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Time domain resource </w:t>
            </w:r>
          </w:p>
        </w:tc>
        <w:tc>
          <w:tcPr>
            <w:tcW w:w="1794" w:type="dxa"/>
          </w:tcPr>
          <w:p w14:paraId="446B367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R2D/D2R</w:t>
            </w:r>
          </w:p>
        </w:tc>
        <w:tc>
          <w:tcPr>
            <w:tcW w:w="1682" w:type="dxa"/>
          </w:tcPr>
          <w:p w14:paraId="105FFDB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7F0BE11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0BA92826">
        <w:trPr>
          <w:jc w:val="center"/>
        </w:trPr>
        <w:tc>
          <w:tcPr>
            <w:tcW w:w="2148" w:type="dxa"/>
            <w:shd w:val="clear" w:color="auto" w:fill="DEEBF6" w:themeFill="accent5" w:themeFillTint="32"/>
          </w:tcPr>
          <w:p w14:paraId="54AAE96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Frequency domain resource </w:t>
            </w:r>
          </w:p>
        </w:tc>
        <w:tc>
          <w:tcPr>
            <w:tcW w:w="1794" w:type="dxa"/>
          </w:tcPr>
          <w:p w14:paraId="0B36B19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4467C18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62CD604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61F91622">
        <w:trPr>
          <w:jc w:val="center"/>
        </w:trPr>
        <w:tc>
          <w:tcPr>
            <w:tcW w:w="2148" w:type="dxa"/>
            <w:shd w:val="clear" w:color="auto" w:fill="DEEBF6" w:themeFill="accent5" w:themeFillTint="32"/>
          </w:tcPr>
          <w:p w14:paraId="67746E0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Transmission Power </w:t>
            </w:r>
          </w:p>
        </w:tc>
        <w:tc>
          <w:tcPr>
            <w:tcW w:w="1794" w:type="dxa"/>
          </w:tcPr>
          <w:p w14:paraId="473C77E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D2R</w:t>
            </w:r>
          </w:p>
        </w:tc>
        <w:tc>
          <w:tcPr>
            <w:tcW w:w="1682" w:type="dxa"/>
          </w:tcPr>
          <w:p w14:paraId="75731EA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72ADE36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52D58E49">
        <w:trPr>
          <w:jc w:val="center"/>
        </w:trPr>
        <w:tc>
          <w:tcPr>
            <w:tcW w:w="2148" w:type="dxa"/>
            <w:shd w:val="clear" w:color="auto" w:fill="DEEBF6" w:themeFill="accent5" w:themeFillTint="32"/>
          </w:tcPr>
          <w:p w14:paraId="2776FE8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Modulation and Coding</w:t>
            </w:r>
          </w:p>
        </w:tc>
        <w:tc>
          <w:tcPr>
            <w:tcW w:w="1794" w:type="dxa"/>
          </w:tcPr>
          <w:p w14:paraId="3B9B069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2BF4044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0525F83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380CEF05">
        <w:trPr>
          <w:trHeight w:val="348" w:hRule="atLeast"/>
          <w:jc w:val="center"/>
        </w:trPr>
        <w:tc>
          <w:tcPr>
            <w:tcW w:w="2148" w:type="dxa"/>
            <w:shd w:val="clear" w:color="auto" w:fill="DEEBF6" w:themeFill="accent5" w:themeFillTint="32"/>
          </w:tcPr>
          <w:p w14:paraId="1B3F3E6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BLF/Coding rate</w:t>
            </w:r>
          </w:p>
        </w:tc>
        <w:tc>
          <w:tcPr>
            <w:tcW w:w="1794" w:type="dxa"/>
          </w:tcPr>
          <w:p w14:paraId="1E3151B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52DDD55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c>
          <w:tcPr>
            <w:tcW w:w="1866" w:type="dxa"/>
          </w:tcPr>
          <w:p w14:paraId="3955FA6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14CEB752">
        <w:trPr>
          <w:jc w:val="center"/>
        </w:trPr>
        <w:tc>
          <w:tcPr>
            <w:tcW w:w="2148" w:type="dxa"/>
            <w:shd w:val="clear" w:color="auto" w:fill="DEEBF6" w:themeFill="accent5" w:themeFillTint="32"/>
          </w:tcPr>
          <w:p w14:paraId="785C883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Chip duration</w:t>
            </w:r>
          </w:p>
        </w:tc>
        <w:tc>
          <w:tcPr>
            <w:tcW w:w="1794" w:type="dxa"/>
          </w:tcPr>
          <w:p w14:paraId="05975A8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5961899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4F9A061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3B09AE2A">
        <w:trPr>
          <w:jc w:val="center"/>
        </w:trPr>
        <w:tc>
          <w:tcPr>
            <w:tcW w:w="2148" w:type="dxa"/>
            <w:shd w:val="clear" w:color="auto" w:fill="DEEBF6" w:themeFill="accent5" w:themeFillTint="32"/>
          </w:tcPr>
          <w:p w14:paraId="4514BBF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Compensated SFO/CFO </w:t>
            </w:r>
          </w:p>
        </w:tc>
        <w:tc>
          <w:tcPr>
            <w:tcW w:w="1794" w:type="dxa"/>
          </w:tcPr>
          <w:p w14:paraId="4FB5D8B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1BD99D2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744F502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4C7A8480">
        <w:trPr>
          <w:jc w:val="center"/>
        </w:trPr>
        <w:tc>
          <w:tcPr>
            <w:tcW w:w="2148" w:type="dxa"/>
            <w:shd w:val="clear" w:color="auto" w:fill="DEEBF6" w:themeFill="accent5" w:themeFillTint="32"/>
          </w:tcPr>
          <w:p w14:paraId="30D9816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Preamble/Midamble pattern</w:t>
            </w:r>
          </w:p>
        </w:tc>
        <w:tc>
          <w:tcPr>
            <w:tcW w:w="1794" w:type="dxa"/>
          </w:tcPr>
          <w:p w14:paraId="4BAA3EF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2F13AD4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42D47C9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0260D0DF">
        <w:trPr>
          <w:jc w:val="center"/>
        </w:trPr>
        <w:tc>
          <w:tcPr>
            <w:tcW w:w="2148" w:type="dxa"/>
            <w:shd w:val="clear" w:color="auto" w:fill="DEEBF6" w:themeFill="accent5" w:themeFillTint="32"/>
          </w:tcPr>
          <w:p w14:paraId="178458A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Repetition</w:t>
            </w:r>
          </w:p>
        </w:tc>
        <w:tc>
          <w:tcPr>
            <w:tcW w:w="1794" w:type="dxa"/>
          </w:tcPr>
          <w:p w14:paraId="4249FC0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658B947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74B50DB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09819FA5">
        <w:trPr>
          <w:jc w:val="center"/>
        </w:trPr>
        <w:tc>
          <w:tcPr>
            <w:tcW w:w="2148" w:type="dxa"/>
            <w:shd w:val="clear" w:color="auto" w:fill="DEEBF6" w:themeFill="accent5" w:themeFillTint="32"/>
          </w:tcPr>
          <w:p w14:paraId="5AF0F9A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PDRCH length</w:t>
            </w:r>
          </w:p>
        </w:tc>
        <w:tc>
          <w:tcPr>
            <w:tcW w:w="1794" w:type="dxa"/>
          </w:tcPr>
          <w:p w14:paraId="2DB34FD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0083CBE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1ED5574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r>
      <w:tr w14:paraId="6CE01207">
        <w:trPr>
          <w:jc w:val="center"/>
        </w:trPr>
        <w:tc>
          <w:tcPr>
            <w:tcW w:w="2148" w:type="dxa"/>
            <w:shd w:val="clear" w:color="auto" w:fill="DEEBF6" w:themeFill="accent5" w:themeFillTint="32"/>
          </w:tcPr>
          <w:p w14:paraId="3B5EB9F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TBS (if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3A815F2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259D70C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4C0F4AD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7B4FD971">
        <w:trPr>
          <w:jc w:val="center"/>
        </w:trPr>
        <w:tc>
          <w:tcPr>
            <w:tcW w:w="2148" w:type="dxa"/>
            <w:shd w:val="clear" w:color="auto" w:fill="DEEBF6" w:themeFill="accent5" w:themeFillTint="32"/>
          </w:tcPr>
          <w:p w14:paraId="74C1E8A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Channel Type</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0E1BE68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695CDD4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1AB3331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004C5333">
        <w:trPr>
          <w:jc w:val="center"/>
        </w:trPr>
        <w:tc>
          <w:tcPr>
            <w:tcW w:w="2148" w:type="dxa"/>
            <w:shd w:val="clear" w:color="auto" w:fill="DEEBF6" w:themeFill="accent5" w:themeFillTint="32"/>
          </w:tcPr>
          <w:p w14:paraId="4659938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ID/Group ID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5D86DA9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6CA9009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1C3C37B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7089F545">
        <w:trPr>
          <w:jc w:val="center"/>
        </w:trPr>
        <w:tc>
          <w:tcPr>
            <w:tcW w:w="2148" w:type="dxa"/>
            <w:shd w:val="clear" w:color="auto" w:fill="DEEBF6" w:themeFill="accent5" w:themeFillTint="32"/>
          </w:tcPr>
          <w:p w14:paraId="041D198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Type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6F27129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46FD07F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28FFCE3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bl>
    <w:p w14:paraId="7A7D11D1">
      <w:pPr>
        <w:numPr>
          <w:ilvl w:val="0"/>
          <w:numId w:val="0"/>
        </w:numPr>
        <w:jc w:val="both"/>
        <w:rPr>
          <w:rFonts w:hint="default" w:ascii="Times New Roman" w:hAnsi="Times New Roman" w:eastAsiaTheme="minorEastAsia"/>
          <w:szCs w:val="20"/>
          <w:lang w:val="en-US" w:eastAsia="zh-CN"/>
        </w:rPr>
      </w:pPr>
    </w:p>
    <w:p w14:paraId="212C2214">
      <w:pPr>
        <w:numPr>
          <w:ilvl w:val="0"/>
          <w:numId w:val="0"/>
        </w:numPr>
        <w:jc w:val="both"/>
        <w:rPr>
          <w:rFonts w:hint="eastAsia" w:ascii="Times New Roman" w:hAnsi="Times New Roman" w:eastAsiaTheme="minorEastAsia"/>
          <w:b/>
          <w:bCs/>
          <w:szCs w:val="20"/>
          <w:lang w:eastAsia="zh-CN"/>
        </w:rPr>
      </w:pPr>
      <w:r>
        <w:rPr>
          <w:rFonts w:hint="default" w:ascii="Times New Roman Bold" w:hAnsi="Times New Roman Bold" w:cs="Times New Roman Bold" w:eastAsiaTheme="minorEastAsia"/>
          <w:b/>
          <w:bCs/>
          <w:szCs w:val="20"/>
          <w:lang w:val="en-US" w:eastAsia="zh-CN"/>
        </w:rPr>
        <w:t>Proposal 13: Consider D2R signal hopping schemes by sequence design.</w:t>
      </w:r>
    </w:p>
    <w:p w14:paraId="6E92516D">
      <w:pPr>
        <w:jc w:val="both"/>
        <w:rPr>
          <w:rFonts w:hint="eastAsia" w:ascii="Times New Roman" w:hAnsi="Times New Roman" w:eastAsiaTheme="minorEastAsia"/>
          <w:b/>
          <w:bCs/>
          <w:szCs w:val="20"/>
          <w:lang w:eastAsia="zh-CN"/>
        </w:rPr>
      </w:pPr>
    </w:p>
    <w:p w14:paraId="1D879032">
      <w:pPr>
        <w:jc w:val="both"/>
        <w:rPr>
          <w:rFonts w:hint="default" w:ascii="Times New Roman" w:hAnsi="Times New Roman"/>
          <w:b/>
          <w:bCs/>
          <w:lang w:val="en-US"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default" w:ascii="Times New Roman" w:hAnsi="Times New Roman" w:eastAsiaTheme="minorEastAsia"/>
          <w:b/>
          <w:bCs/>
          <w:szCs w:val="20"/>
          <w:lang w:val="en-US" w:eastAsia="zh-CN"/>
        </w:rPr>
        <w:t>14</w:t>
      </w:r>
      <w:r>
        <w:rPr>
          <w:rFonts w:ascii="Times New Roman" w:hAnsi="Times New Roman" w:eastAsiaTheme="minorEastAsia"/>
          <w:b/>
          <w:bCs/>
          <w:szCs w:val="20"/>
          <w:lang w:eastAsia="zh-CN"/>
        </w:rPr>
        <w:t xml:space="preserve">: </w:t>
      </w:r>
      <w:r>
        <w:rPr>
          <w:rFonts w:ascii="Times New Roman" w:hAnsi="Times New Roman" w:eastAsiaTheme="minorEastAsia"/>
          <w:b/>
          <w:bCs/>
          <w:lang w:eastAsia="zh-CN"/>
        </w:rPr>
        <w:t xml:space="preserve">For </w:t>
      </w:r>
      <w:r>
        <w:rPr>
          <w:rFonts w:hint="default" w:ascii="Times New Roman" w:hAnsi="Times New Roman"/>
          <w:b/>
          <w:bCs/>
          <w:lang w:val="en-US" w:eastAsia="zh-CN"/>
        </w:rPr>
        <w:t>D2R preamble pattern and sequence design, consider following table as baseline for future study.</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33F35A1D">
        <w:trPr>
          <w:trHeight w:val="90" w:hRule="atLeast"/>
        </w:trPr>
        <w:tc>
          <w:tcPr>
            <w:tcW w:w="2059" w:type="dxa"/>
            <w:shd w:val="clear" w:color="auto" w:fill="DEEBF6" w:themeFill="accent5" w:themeFillTint="32"/>
          </w:tcPr>
          <w:p w14:paraId="49C2860A">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463DEFE4">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5949C4A5">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7B20BF0B">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31B99BBE">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4A4C3E0D">
        <w:trPr>
          <w:trHeight w:val="714" w:hRule="atLeast"/>
        </w:trPr>
        <w:tc>
          <w:tcPr>
            <w:tcW w:w="2059" w:type="dxa"/>
            <w:vMerge w:val="restart"/>
            <w:shd w:val="clear" w:color="auto" w:fill="DEEBF6" w:themeFill="accent5" w:themeFillTint="32"/>
          </w:tcPr>
          <w:p w14:paraId="47DE7605">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59AAD35F">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FD8ED43">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tcPr>
          <w:p w14:paraId="164ABBC5">
            <w:pPr>
              <w:pStyle w:val="4"/>
              <w:rPr>
                <w:rFonts w:hint="default" w:ascii="Times New Roman Regular" w:hAnsi="Times New Roman Regular" w:cs="Times New Roman Regular"/>
                <w:sz w:val="20"/>
                <w:szCs w:val="20"/>
                <w:lang w:val="en-US" w:eastAsia="zh-CN"/>
              </w:rPr>
            </w:pPr>
            <w:r>
              <w:rPr>
                <w:rFonts w:hint="eastAsia" w:ascii="Times New Roman Regular" w:hAnsi="Times New Roman Regular" w:cs="Times New Roman Regular"/>
                <w:sz w:val="20"/>
                <w:szCs w:val="20"/>
                <w:lang w:val="en-US" w:eastAsia="zh-CN"/>
              </w:rPr>
              <w:t>FFS</w:t>
            </w:r>
          </w:p>
        </w:tc>
        <w:tc>
          <w:tcPr>
            <w:tcW w:w="3171" w:type="dxa"/>
            <w:vMerge w:val="restart"/>
          </w:tcPr>
          <w:p w14:paraId="11A9D912">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249F125A">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4AB15911">
        <w:tc>
          <w:tcPr>
            <w:tcW w:w="2059" w:type="dxa"/>
            <w:vMerge w:val="continue"/>
            <w:shd w:val="clear" w:color="auto" w:fill="DEEBF6" w:themeFill="accent5" w:themeFillTint="32"/>
          </w:tcPr>
          <w:p w14:paraId="28FAEE56">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758EA809">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tcPr>
          <w:p w14:paraId="7C9FF82F">
            <w:pPr>
              <w:pStyle w:val="4"/>
              <w:rPr>
                <w:rFonts w:hint="default" w:ascii="Times New Roman Regular" w:hAnsi="Times New Roman Regular" w:cs="Times New Roman Regular"/>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vMerge w:val="continue"/>
          </w:tcPr>
          <w:p w14:paraId="7B9B1E71">
            <w:pPr>
              <w:pStyle w:val="4"/>
              <w:rPr>
                <w:rFonts w:hint="default" w:ascii="Times New Roman Regular" w:hAnsi="Times New Roman Regular" w:cs="Times New Roman Regular"/>
                <w:sz w:val="20"/>
                <w:szCs w:val="20"/>
                <w:highlight w:val="none"/>
                <w:lang w:val="en-US" w:eastAsia="zh-CN"/>
              </w:rPr>
            </w:pPr>
          </w:p>
        </w:tc>
      </w:tr>
      <w:tr w14:paraId="3EABE74D">
        <w:trPr>
          <w:trHeight w:val="762" w:hRule="atLeast"/>
        </w:trPr>
        <w:tc>
          <w:tcPr>
            <w:tcW w:w="2059" w:type="dxa"/>
            <w:vMerge w:val="restart"/>
            <w:shd w:val="clear" w:color="auto" w:fill="DEEBF6" w:themeFill="accent5" w:themeFillTint="32"/>
          </w:tcPr>
          <w:p w14:paraId="6AECE79C">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4A1BDB86">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A26CFDA">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tcPr>
          <w:p w14:paraId="113B4966">
            <w:pPr>
              <w:pStyle w:val="4"/>
              <w:rPr>
                <w:rFonts w:hint="default" w:ascii="Times New Roman Regular" w:hAnsi="Times New Roman Regular" w:cs="Times New Roman Regular"/>
                <w:i/>
                <w:iCs/>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vMerge w:val="restart"/>
          </w:tcPr>
          <w:p w14:paraId="3B8AD6D2">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74A8F549">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263B5874">
        <w:tc>
          <w:tcPr>
            <w:tcW w:w="2059" w:type="dxa"/>
            <w:vMerge w:val="continue"/>
            <w:shd w:val="clear" w:color="auto" w:fill="DEEBF6" w:themeFill="accent5" w:themeFillTint="32"/>
          </w:tcPr>
          <w:p w14:paraId="7328AA90">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08BE837">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tcPr>
          <w:p w14:paraId="733F0F43">
            <w:pPr>
              <w:pStyle w:val="4"/>
              <w:rPr>
                <w:rFonts w:hint="default" w:ascii="Times New Roman Regular" w:hAnsi="Times New Roman Regular" w:cs="Times New Roman Regular"/>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vMerge w:val="continue"/>
          </w:tcPr>
          <w:p w14:paraId="5FBAEF4F">
            <w:pPr>
              <w:pStyle w:val="4"/>
              <w:rPr>
                <w:rFonts w:hint="default" w:ascii="Times New Roman Regular" w:hAnsi="Times New Roman Regular" w:cs="Times New Roman Regular"/>
                <w:sz w:val="20"/>
                <w:szCs w:val="20"/>
                <w:highlight w:val="none"/>
                <w:lang w:val="en-US" w:eastAsia="zh-CN"/>
              </w:rPr>
            </w:pPr>
          </w:p>
        </w:tc>
      </w:tr>
      <w:tr w14:paraId="14BD58AA">
        <w:tc>
          <w:tcPr>
            <w:tcW w:w="2059" w:type="dxa"/>
            <w:shd w:val="clear" w:color="auto" w:fill="DEEBF6" w:themeFill="accent5" w:themeFillTint="32"/>
          </w:tcPr>
          <w:p w14:paraId="53569DF4">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BFSK</w:t>
            </w:r>
            <w:r>
              <w:rPr>
                <w:rFonts w:hint="default" w:ascii="Times New Roman" w:hAnsi="Times New Roman" w:cs="Times New Roman"/>
                <w:b w:val="0"/>
                <w:bCs w:val="0"/>
                <w:i w:val="0"/>
                <w:iCs w:val="0"/>
                <w:sz w:val="20"/>
                <w:szCs w:val="20"/>
                <w:u w:val="single"/>
                <w:vertAlign w:val="baseline"/>
                <w:lang w:val="en-US" w:eastAsia="zh-CN"/>
              </w:rPr>
              <w:t xml:space="preserve"> (if supported)</w:t>
            </w:r>
          </w:p>
          <w:p w14:paraId="7F653F05">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030D9B97">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w:t>
            </w:r>
          </w:p>
        </w:tc>
        <w:tc>
          <w:tcPr>
            <w:tcW w:w="1926" w:type="dxa"/>
          </w:tcPr>
          <w:p w14:paraId="52BA17C6">
            <w:pPr>
              <w:pStyle w:val="4"/>
              <w:rPr>
                <w:rFonts w:hint="default" w:ascii="Times New Roman Regular" w:hAnsi="Times New Roman Regular" w:cs="Times New Roman Regular"/>
                <w:sz w:val="20"/>
                <w:szCs w:val="20"/>
                <w:highlight w:val="none"/>
                <w:lang w:val="en-US" w:eastAsia="zh-CN"/>
              </w:rPr>
            </w:pPr>
            <w:r>
              <w:rPr>
                <w:rFonts w:hint="eastAsia" w:ascii="Times New Roman Regular" w:hAnsi="Times New Roman Regular" w:cs="Times New Roman Regular"/>
                <w:sz w:val="20"/>
                <w:szCs w:val="20"/>
                <w:lang w:val="en-US" w:eastAsia="zh-CN"/>
              </w:rPr>
              <w:t>FFS</w:t>
            </w:r>
          </w:p>
        </w:tc>
        <w:tc>
          <w:tcPr>
            <w:tcW w:w="3171" w:type="dxa"/>
          </w:tcPr>
          <w:p w14:paraId="0AA4687D">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7E2C054A">
            <w:pPr>
              <w:pStyle w:val="4"/>
              <w:keepNext w:val="0"/>
              <w:keepLines w:val="0"/>
              <w:pageBreakBefore w:val="0"/>
              <w:widowControl/>
              <w:numPr>
                <w:ilvl w:val="0"/>
                <w:numId w:val="28"/>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w:hAnsi="Times New Roman" w:eastAsiaTheme="minorEastAsia"/>
                <w:sz w:val="20"/>
                <w:szCs w:val="20"/>
                <w:lang w:val="en-US" w:eastAsia="zh-CN"/>
              </w:rPr>
              <w:t>BFSK modulates D2R signal with different frequency</w:t>
            </w:r>
          </w:p>
        </w:tc>
      </w:tr>
    </w:tbl>
    <w:p w14:paraId="498FB691">
      <w:pPr>
        <w:numPr>
          <w:ilvl w:val="0"/>
          <w:numId w:val="0"/>
        </w:numPr>
        <w:jc w:val="both"/>
        <w:rPr>
          <w:rFonts w:hint="default" w:ascii="Times New Roman Italic" w:hAnsi="Times New Roman Italic" w:cs="Times New Roman Italic" w:eastAsiaTheme="minorEastAsia"/>
          <w:i/>
          <w:iCs/>
          <w:szCs w:val="20"/>
          <w:lang w:val="en-US" w:eastAsia="zh-CN"/>
        </w:rPr>
      </w:pPr>
      <w:r>
        <w:rPr>
          <w:rFonts w:hint="default" w:ascii="Times New Roman Italic" w:hAnsi="Times New Roman Italic" w:cs="Times New Roman Italic" w:eastAsiaTheme="minorEastAsia"/>
          <w:i/>
          <w:iCs/>
          <w:szCs w:val="20"/>
          <w:lang w:val="en-US" w:eastAsia="zh-CN"/>
        </w:rPr>
        <w:t>* Note: Line code/FEC will impact the sequence design with different preamble pattern</w:t>
      </w:r>
    </w:p>
    <w:p w14:paraId="6F4F1CA0">
      <w:pPr>
        <w:numPr>
          <w:ilvl w:val="0"/>
          <w:numId w:val="0"/>
        </w:numPr>
        <w:jc w:val="both"/>
        <w:rPr>
          <w:rFonts w:hint="default" w:ascii="Times New Roman Italic" w:hAnsi="Times New Roman Italic" w:cs="Times New Roman Italic" w:eastAsiaTheme="minorEastAsia"/>
          <w:i/>
          <w:iCs/>
          <w:szCs w:val="20"/>
          <w:lang w:val="en-US" w:eastAsia="zh-CN"/>
        </w:rPr>
      </w:pPr>
    </w:p>
    <w:p w14:paraId="5FE8279A">
      <w:pPr>
        <w:jc w:val="both"/>
        <w:rPr>
          <w:rFonts w:ascii="Times New Roman" w:hAnsi="Times New Roman" w:cs="Times New Roman"/>
          <w:b/>
          <w:bCs/>
          <w:kern w:val="0"/>
          <w:sz w:val="20"/>
          <w:szCs w:val="24"/>
        </w:rPr>
      </w:pPr>
      <w:r>
        <w:rPr>
          <w:rFonts w:hint="default" w:eastAsia="宋体"/>
          <w:b/>
          <w:bCs/>
          <w:lang w:val="en-US" w:eastAsia="zh-CN"/>
        </w:rPr>
        <w:t xml:space="preserve">Proposal 15: </w:t>
      </w:r>
      <w:r>
        <w:rPr>
          <w:b/>
          <w:bCs/>
        </w:rPr>
        <w:t xml:space="preserve">For D2R transmission, preamble preceding the PDRCH is studied also for </w:t>
      </w:r>
      <w:r>
        <w:rPr>
          <w:rFonts w:hint="default"/>
          <w:b/>
          <w:bCs/>
          <w:lang w:val="en-US"/>
        </w:rPr>
        <w:t>proximity determination.</w:t>
      </w:r>
    </w:p>
    <w:p w14:paraId="18569ED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0ABC769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Proposal 1</w:t>
      </w:r>
      <w:r>
        <w:rPr>
          <w:rFonts w:hint="default" w:ascii="Times New Roman" w:hAnsi="Times New Roman" w:cs="Times New Roman"/>
          <w:b/>
          <w:bCs/>
          <w:kern w:val="0"/>
          <w:sz w:val="20"/>
          <w:szCs w:val="24"/>
          <w:lang w:val="en-US"/>
        </w:rPr>
        <w:t>6</w:t>
      </w:r>
      <w:r>
        <w:rPr>
          <w:rFonts w:ascii="Times New Roman" w:hAnsi="Times New Roman" w:cs="Times New Roman"/>
          <w:b/>
          <w:bCs/>
          <w:kern w:val="0"/>
          <w:sz w:val="20"/>
          <w:szCs w:val="24"/>
        </w:rPr>
        <w:t>: For D2R midamble</w:t>
      </w:r>
    </w:p>
    <w:p w14:paraId="33C103DC">
      <w:pPr>
        <w:rPr>
          <w:b/>
          <w:bCs/>
          <w:lang w:eastAsia="zh-CN"/>
        </w:rPr>
      </w:pPr>
      <w:r>
        <w:rPr>
          <w:rFonts w:hint="eastAsia"/>
          <w:b/>
          <w:bCs/>
          <w:lang w:val="en-US" w:eastAsia="zh-CN"/>
        </w:rPr>
        <w:t xml:space="preserve">-- </w:t>
      </w:r>
      <w:r>
        <w:rPr>
          <w:rFonts w:hint="eastAsia"/>
          <w:b/>
          <w:bCs/>
          <w:lang w:eastAsia="zh-CN"/>
        </w:rPr>
        <w:t xml:space="preserve">D2R </w:t>
      </w:r>
      <w:r>
        <w:rPr>
          <w:b/>
          <w:bCs/>
        </w:rPr>
        <w:t>midamble for the purpose of</w:t>
      </w:r>
      <w:r>
        <w:rPr>
          <w:rFonts w:hint="eastAsia"/>
          <w:b/>
          <w:bCs/>
          <w:lang w:eastAsia="zh-CN"/>
        </w:rPr>
        <w:t xml:space="preserve"> SFO tracking, w</w:t>
      </w:r>
      <w:r>
        <w:rPr>
          <w:b/>
          <w:bCs/>
          <w:lang w:eastAsia="zh-CN"/>
        </w:rPr>
        <w:t>hether support D2R midamble should depend on the D2R message size</w:t>
      </w:r>
      <w:r>
        <w:rPr>
          <w:rFonts w:hint="eastAsia"/>
          <w:b/>
          <w:bCs/>
          <w:lang w:eastAsia="zh-CN"/>
        </w:rPr>
        <w:t xml:space="preserve"> and the number of repetitions of D2R.</w:t>
      </w:r>
    </w:p>
    <w:p w14:paraId="2798FDCF">
      <w:pPr>
        <w:rPr>
          <w:rFonts w:hint="eastAsia" w:ascii="Times New Roman" w:hAnsi="Times New Roman" w:cs="Times New Roman"/>
          <w:b/>
          <w:bCs/>
          <w:kern w:val="0"/>
          <w:sz w:val="20"/>
          <w:szCs w:val="24"/>
          <w:lang w:val="en-US" w:eastAsia="zh-CN"/>
        </w:rPr>
      </w:pPr>
      <w:r>
        <w:rPr>
          <w:rFonts w:hint="eastAsia"/>
          <w:b/>
          <w:bCs/>
          <w:lang w:val="en-US" w:eastAsia="zh-CN"/>
        </w:rPr>
        <w:t xml:space="preserve">-- </w:t>
      </w:r>
      <w:r>
        <w:rPr>
          <w:rFonts w:hint="eastAsia"/>
          <w:b/>
          <w:bCs/>
          <w:lang w:eastAsia="zh-CN"/>
        </w:rPr>
        <w:t xml:space="preserve">D2R </w:t>
      </w:r>
      <w:r>
        <w:rPr>
          <w:b/>
          <w:bCs/>
        </w:rPr>
        <w:t xml:space="preserve">midamble for the </w:t>
      </w:r>
      <w:r>
        <w:rPr>
          <w:rFonts w:hint="eastAsia"/>
          <w:b/>
          <w:bCs/>
          <w:lang w:eastAsia="zh-CN"/>
        </w:rPr>
        <w:t xml:space="preserve">other </w:t>
      </w:r>
      <w:r>
        <w:rPr>
          <w:b/>
          <w:bCs/>
        </w:rPr>
        <w:t>purpose</w:t>
      </w:r>
      <w:r>
        <w:rPr>
          <w:rFonts w:hint="eastAsia"/>
          <w:b/>
          <w:bCs/>
          <w:lang w:eastAsia="zh-CN"/>
        </w:rPr>
        <w:t>, e.g.,</w:t>
      </w:r>
      <w:r>
        <w:rPr>
          <w:b/>
          <w:bCs/>
        </w:rPr>
        <w:t xml:space="preserve"> channel estimation </w:t>
      </w:r>
      <w:r>
        <w:rPr>
          <w:rFonts w:hint="eastAsia"/>
          <w:b/>
          <w:bCs/>
          <w:lang w:eastAsia="zh-CN"/>
        </w:rPr>
        <w:t>or</w:t>
      </w:r>
      <w:r>
        <w:rPr>
          <w:b/>
          <w:bCs/>
        </w:rPr>
        <w:t xml:space="preserve"> interference estimation</w:t>
      </w:r>
      <w:r>
        <w:rPr>
          <w:rFonts w:hint="eastAsia"/>
          <w:b/>
          <w:bCs/>
          <w:lang w:eastAsia="zh-CN"/>
        </w:rPr>
        <w:t xml:space="preserve"> is not </w:t>
      </w:r>
      <w:r>
        <w:rPr>
          <w:b/>
          <w:bCs/>
          <w:lang w:eastAsia="zh-CN"/>
        </w:rPr>
        <w:t>considered</w:t>
      </w:r>
      <w:r>
        <w:rPr>
          <w:rFonts w:hint="eastAsia"/>
          <w:b/>
          <w:bCs/>
          <w:lang w:eastAsia="zh-CN"/>
        </w:rPr>
        <w:t>.</w:t>
      </w:r>
    </w:p>
    <w:p w14:paraId="69053C1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4E8FB14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Proposal </w:t>
      </w:r>
      <w:r>
        <w:rPr>
          <w:rFonts w:hint="default" w:ascii="Times New Roman" w:hAnsi="Times New Roman" w:cs="Times New Roman"/>
          <w:b/>
          <w:bCs/>
          <w:kern w:val="0"/>
          <w:sz w:val="20"/>
          <w:szCs w:val="24"/>
          <w:lang w:val="en-US"/>
        </w:rPr>
        <w:t>17</w:t>
      </w:r>
      <w:r>
        <w:rPr>
          <w:rFonts w:ascii="Times New Roman" w:hAnsi="Times New Roman" w:cs="Times New Roman"/>
          <w:b/>
          <w:bCs/>
          <w:kern w:val="0"/>
          <w:sz w:val="20"/>
          <w:szCs w:val="24"/>
        </w:rPr>
        <w:t>: For D2R postamble</w:t>
      </w:r>
    </w:p>
    <w:p w14:paraId="0AF46EC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--Limited by device’s capability and TBS, D2R postamble should be at least </w:t>
      </w:r>
      <w:r>
        <w:rPr>
          <w:rFonts w:hint="eastAsia" w:ascii="Times New Roman" w:hAnsi="Times New Roman" w:cs="Times New Roman"/>
          <w:b/>
          <w:bCs/>
          <w:kern w:val="0"/>
          <w:sz w:val="20"/>
          <w:szCs w:val="24"/>
        </w:rPr>
        <w:t>deprioritied</w:t>
      </w:r>
      <w:r>
        <w:rPr>
          <w:rFonts w:ascii="Times New Roman" w:hAnsi="Times New Roman" w:cs="Times New Roman"/>
          <w:b/>
          <w:bCs/>
          <w:kern w:val="0"/>
          <w:sz w:val="20"/>
          <w:szCs w:val="24"/>
        </w:rPr>
        <w:t xml:space="preserve"> for device 1 and 2a for the indicator of end of PDRCH and other functionality.</w:t>
      </w:r>
    </w:p>
    <w:p w14:paraId="4DD71F6E">
      <w:pPr>
        <w:jc w:val="both"/>
        <w:rPr>
          <w:rFonts w:ascii="Times New Roman" w:hAnsi="Times New Roman" w:eastAsiaTheme="minorEastAsia"/>
          <w:szCs w:val="20"/>
          <w:lang w:eastAsia="zh-CN"/>
        </w:rPr>
      </w:pPr>
      <w:r>
        <w:rPr>
          <w:rFonts w:ascii="Times New Roman" w:hAnsi="Times New Roman" w:cs="Times New Roman"/>
          <w:b/>
          <w:bCs/>
          <w:kern w:val="0"/>
          <w:sz w:val="20"/>
          <w:szCs w:val="24"/>
        </w:rPr>
        <w:t>--The end-indicator of PDRCH may be indicated by R2D control information.</w:t>
      </w:r>
    </w:p>
    <w:p w14:paraId="5DF0954A">
      <w:pPr>
        <w:numPr>
          <w:ilvl w:val="0"/>
          <w:numId w:val="0"/>
        </w:numPr>
        <w:jc w:val="both"/>
        <w:rPr>
          <w:rFonts w:hint="default" w:ascii="Times New Roman" w:hAnsi="Times New Roman" w:eastAsiaTheme="minorEastAsia"/>
          <w:szCs w:val="20"/>
          <w:lang w:val="en-US" w:eastAsia="zh-CN"/>
        </w:rPr>
      </w:pPr>
    </w:p>
    <w:p w14:paraId="60513E39">
      <w:pPr>
        <w:widowControl w:val="0"/>
        <w:spacing w:before="120" w:beforeLines="50" w:line="288" w:lineRule="auto"/>
        <w:rPr>
          <w:rFonts w:hint="default" w:ascii="Times New Roman" w:hAnsi="Times New Roman" w:cs="Times New Roman"/>
          <w:kern w:val="0"/>
          <w:sz w:val="20"/>
          <w:szCs w:val="24"/>
          <w:lang w:val="en-US" w:eastAsia="zh-CN"/>
        </w:rPr>
      </w:pPr>
      <w:r>
        <w:rPr>
          <w:rFonts w:hint="default" w:ascii="Times New Roman" w:hAnsi="Times New Roman" w:cs="Times New Roman"/>
          <w:b/>
          <w:bCs/>
          <w:kern w:val="0"/>
          <w:sz w:val="20"/>
          <w:szCs w:val="24"/>
          <w:lang w:val="en-US" w:eastAsia="zh-CN"/>
        </w:rPr>
        <w:t>Proposal 18:</w:t>
      </w:r>
      <w:r>
        <w:rPr>
          <w:rFonts w:hint="eastAsia" w:ascii="Times New Roman" w:hAnsi="Times New Roman" w:cs="Times New Roman"/>
          <w:b/>
          <w:bCs/>
          <w:kern w:val="0"/>
          <w:sz w:val="20"/>
          <w:szCs w:val="24"/>
          <w:lang w:val="en-US" w:eastAsia="zh-CN"/>
        </w:rPr>
        <w:t xml:space="preserve"> </w:t>
      </w:r>
      <w:r>
        <w:rPr>
          <w:b/>
          <w:bCs/>
          <w:i w:val="0"/>
          <w:iCs w:val="0"/>
        </w:rPr>
        <w:t>For D2R</w:t>
      </w:r>
      <w:r>
        <w:rPr>
          <w:rFonts w:hint="default"/>
          <w:b/>
          <w:bCs/>
          <w:i w:val="0"/>
          <w:iCs w:val="0"/>
          <w:lang w:val="en-US"/>
        </w:rPr>
        <w:t xml:space="preserve"> transmission, D2R sequence design at least for preamble and 2SB signals are considered for coarse SFO estimation</w:t>
      </w:r>
      <w:r>
        <w:rPr>
          <w:rFonts w:hint="eastAsia" w:eastAsia="宋体"/>
          <w:b/>
          <w:bCs/>
          <w:i w:val="0"/>
          <w:iCs w:val="0"/>
          <w:lang w:val="en-US" w:eastAsia="zh-CN"/>
        </w:rPr>
        <w:t xml:space="preserve"> at</w:t>
      </w:r>
      <w:r>
        <w:rPr>
          <w:rFonts w:hint="default" w:eastAsia="宋体"/>
          <w:b/>
          <w:bCs/>
          <w:i w:val="0"/>
          <w:iCs w:val="0"/>
          <w:lang w:val="en-US" w:eastAsia="zh-CN"/>
        </w:rPr>
        <w:t xml:space="preserve"> reader side</w:t>
      </w:r>
      <w:r>
        <w:rPr>
          <w:rFonts w:hint="default"/>
          <w:b/>
          <w:bCs/>
          <w:i w:val="0"/>
          <w:iCs w:val="0"/>
          <w:lang w:val="en-US"/>
        </w:rPr>
        <w:t xml:space="preserve">. </w:t>
      </w:r>
    </w:p>
    <w:p w14:paraId="145E2E24">
      <w:pPr>
        <w:numPr>
          <w:ilvl w:val="0"/>
          <w:numId w:val="0"/>
        </w:numPr>
        <w:jc w:val="both"/>
        <w:rPr>
          <w:rFonts w:hint="default" w:ascii="Times New Roman" w:hAnsi="Times New Roman" w:eastAsiaTheme="minorEastAsia"/>
          <w:szCs w:val="20"/>
          <w:lang w:val="en-US" w:eastAsia="zh-CN"/>
        </w:rPr>
      </w:pPr>
    </w:p>
    <w:p w14:paraId="6AD88E7F">
      <w:pPr>
        <w:jc w:val="both"/>
        <w:rPr>
          <w:rFonts w:ascii="Times New Roman" w:hAnsi="Times New Roman" w:eastAsiaTheme="minorEastAsia"/>
          <w:b/>
          <w:bCs/>
          <w:szCs w:val="20"/>
          <w:lang w:eastAsia="zh-CN"/>
        </w:rPr>
      </w:pPr>
    </w:p>
    <w:p w14:paraId="6C7426B4">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default" w:ascii="Times New Roman" w:hAnsi="Times New Roman" w:eastAsiaTheme="minorEastAsia"/>
          <w:b/>
          <w:bCs/>
          <w:szCs w:val="20"/>
          <w:lang w:val="en-US" w:eastAsia="zh-CN"/>
        </w:rPr>
        <w:t>19</w:t>
      </w:r>
      <w:r>
        <w:rPr>
          <w:rFonts w:ascii="Times New Roman" w:hAnsi="Times New Roman" w:eastAsiaTheme="minorEastAsia"/>
          <w:b/>
          <w:bCs/>
          <w:szCs w:val="20"/>
          <w:lang w:eastAsia="zh-CN"/>
        </w:rPr>
        <w:t>: Data channel for PDRCH should be at least studied for D2R transmission.</w:t>
      </w:r>
    </w:p>
    <w:p w14:paraId="26E41F81">
      <w:pPr>
        <w:jc w:val="both"/>
        <w:rPr>
          <w:rFonts w:ascii="Times New Roman" w:hAnsi="Times New Roman" w:eastAsiaTheme="minorEastAsia"/>
          <w:b/>
          <w:bCs/>
          <w:szCs w:val="20"/>
          <w:lang w:eastAsia="zh-CN"/>
        </w:rPr>
      </w:pPr>
    </w:p>
    <w:p w14:paraId="69C91858">
      <w:pPr>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 xml:space="preserve">Proposal </w:t>
      </w:r>
      <w:r>
        <w:rPr>
          <w:rFonts w:hint="default" w:ascii="Times New Roman Bold" w:hAnsi="Times New Roman Bold" w:cs="Times New Roman Bold" w:eastAsiaTheme="minorEastAsia"/>
          <w:b/>
          <w:bCs/>
          <w:lang w:val="en-US" w:eastAsia="zh-CN"/>
        </w:rPr>
        <w:t>20</w:t>
      </w:r>
      <w:r>
        <w:rPr>
          <w:rFonts w:ascii="Times New Roman Bold" w:hAnsi="Times New Roman Bold" w:cs="Times New Roman Bold" w:eastAsiaTheme="minorEastAsia"/>
          <w:b/>
          <w:bCs/>
          <w:lang w:eastAsia="zh-CN"/>
        </w:rPr>
        <w:t>: Discussion on the motivation and requirement of D2R control information.</w:t>
      </w:r>
    </w:p>
    <w:p w14:paraId="6F551A26">
      <w:pPr>
        <w:jc w:val="both"/>
        <w:rPr>
          <w:rFonts w:ascii="Times New Roman" w:hAnsi="Times New Roman" w:eastAsiaTheme="minorEastAsia"/>
          <w:b/>
          <w:bCs/>
          <w:szCs w:val="20"/>
          <w:lang w:eastAsia="zh-CN"/>
        </w:rPr>
      </w:pPr>
    </w:p>
    <w:p w14:paraId="62922133">
      <w:pPr>
        <w:rPr>
          <w:rFonts w:ascii="Times New Roman" w:hAnsi="Times New Roman" w:eastAsiaTheme="minorEastAsia"/>
          <w:b/>
          <w:bCs/>
          <w:szCs w:val="20"/>
          <w:lang w:eastAsia="zh-CN"/>
        </w:rPr>
      </w:pPr>
      <w:r>
        <w:rPr>
          <w:rFonts w:hint="eastAsia" w:ascii="Times New Roman" w:hAnsi="Times New Roman" w:eastAsiaTheme="minorEastAsia"/>
          <w:b/>
          <w:bCs/>
          <w:lang w:eastAsia="zh-CN"/>
        </w:rPr>
        <w:t xml:space="preserve">Proposal </w:t>
      </w:r>
      <w:r>
        <w:rPr>
          <w:rFonts w:hint="eastAsia" w:ascii="Times New Roman" w:hAnsi="Times New Roman" w:eastAsiaTheme="minorEastAsia"/>
          <w:b/>
          <w:bCs/>
          <w:lang w:val="en-US" w:eastAsia="zh-CN"/>
        </w:rPr>
        <w:t>2</w:t>
      </w:r>
      <w:r>
        <w:rPr>
          <w:rFonts w:hint="default" w:ascii="Times New Roman" w:hAnsi="Times New Roman" w:eastAsiaTheme="minorEastAsia"/>
          <w:b/>
          <w:bCs/>
          <w:lang w:val="en-US" w:eastAsia="zh-CN"/>
        </w:rPr>
        <w:t>1</w:t>
      </w:r>
      <w:r>
        <w:rPr>
          <w:rFonts w:hint="eastAsia" w:ascii="Times New Roman" w:hAnsi="Times New Roman" w:eastAsiaTheme="minorEastAsia"/>
          <w:b/>
          <w:bCs/>
          <w:lang w:eastAsia="zh-CN"/>
        </w:rPr>
        <w:t xml:space="preserve">: For the repetition type of block level and bit level type 1, further discuss the repetition is before or after coding or modulation. Add </w:t>
      </w:r>
      <w:r>
        <w:rPr>
          <w:rFonts w:ascii="Times New Roman" w:hAnsi="Times New Roman" w:eastAsiaTheme="minorEastAsia"/>
          <w:b/>
          <w:bCs/>
          <w:lang w:eastAsia="zh-CN"/>
        </w:rPr>
        <w:t>“</w:t>
      </w:r>
      <w:r>
        <w:rPr>
          <w:rFonts w:hint="eastAsia" w:ascii="Times New Roman" w:hAnsi="Times New Roman" w:eastAsiaTheme="minorEastAsia"/>
          <w:b/>
          <w:bCs/>
          <w:lang w:eastAsia="zh-CN"/>
        </w:rPr>
        <w:t>repetition</w:t>
      </w:r>
      <w:r>
        <w:rPr>
          <w:rFonts w:ascii="Times New Roman" w:hAnsi="Times New Roman" w:eastAsiaTheme="minorEastAsia"/>
          <w:b/>
          <w:bCs/>
          <w:lang w:eastAsia="zh-CN"/>
        </w:rPr>
        <w:t>”</w:t>
      </w:r>
      <w:r>
        <w:rPr>
          <w:rFonts w:hint="eastAsia" w:ascii="Times New Roman" w:hAnsi="Times New Roman" w:eastAsiaTheme="minorEastAsia"/>
          <w:b/>
          <w:bCs/>
          <w:lang w:eastAsia="zh-CN"/>
        </w:rPr>
        <w:t xml:space="preserve"> into the flow of PDRCH generation.</w:t>
      </w:r>
    </w:p>
    <w:p w14:paraId="1905FB09">
      <w:pPr>
        <w:numPr>
          <w:ilvl w:val="0"/>
          <w:numId w:val="0"/>
        </w:numPr>
        <w:jc w:val="both"/>
        <w:rPr>
          <w:rFonts w:hint="default" w:ascii="Times New Roman" w:hAnsi="Times New Roman" w:eastAsiaTheme="minorEastAsia"/>
          <w:szCs w:val="20"/>
          <w:lang w:val="en-US" w:eastAsia="zh-CN"/>
        </w:rPr>
      </w:pPr>
    </w:p>
    <w:p w14:paraId="651218BA">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22: For topology 2, consider how to define maximum transmission power based on two types of R2D waveform including DFT-s-OFDM and CP-OFDM.</w:t>
      </w:r>
    </w:p>
    <w:p w14:paraId="48A193DF">
      <w:pPr>
        <w:jc w:val="both"/>
        <w:rPr>
          <w:rFonts w:hint="default" w:ascii="Times New Roman Bold" w:hAnsi="Times New Roman Bold" w:eastAsia="仿宋" w:cs="Times New Roman Bold"/>
          <w:b/>
          <w:bCs/>
          <w:sz w:val="21"/>
          <w:szCs w:val="21"/>
          <w:lang w:val="en-US" w:eastAsia="zh-CN"/>
        </w:rPr>
      </w:pPr>
      <w:r>
        <w:rPr>
          <w:rFonts w:hint="default"/>
          <w:b/>
          <w:bCs/>
          <w:lang w:val="en-US" w:eastAsia="zh-CN"/>
        </w:rPr>
        <w:t>Proposal 23: Consider the potential impact of UE RRC state on transmission power and resource allocation of R2D signa/RF energy signal/external CW.</w:t>
      </w:r>
    </w:p>
    <w:p w14:paraId="2E791F6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Proposal </w:t>
      </w:r>
      <w:r>
        <w:rPr>
          <w:rFonts w:hint="default" w:ascii="Times New Roman Bold" w:hAnsi="Times New Roman Bold" w:cs="Times New Roman Bold"/>
          <w:b/>
          <w:bCs/>
          <w:szCs w:val="20"/>
          <w:lang w:val="en-US"/>
        </w:rPr>
        <w:t>24</w:t>
      </w:r>
      <w:r>
        <w:rPr>
          <w:rFonts w:ascii="Times New Roman Bold" w:hAnsi="Times New Roman Bold" w:cs="Times New Roman Bold"/>
          <w:b/>
          <w:bCs/>
          <w:szCs w:val="20"/>
        </w:rPr>
        <w:t>: Consider carefully how/when sends R2D/CW/D2R and measures interference (e.g., harmonic interference for coexistence system) for AIoT topology 2.</w:t>
      </w:r>
    </w:p>
    <w:p w14:paraId="62B4D381">
      <w:pPr>
        <w:spacing w:after="120"/>
        <w:jc w:val="both"/>
        <w:rPr>
          <w:rFonts w:hint="default" w:ascii="Times New Roman" w:hAnsi="Times New Roman" w:eastAsiaTheme="minorEastAsia"/>
          <w:szCs w:val="20"/>
          <w:lang w:val="en-US" w:eastAsia="zh-CN"/>
        </w:rPr>
      </w:pPr>
      <w:r>
        <w:rPr>
          <w:rFonts w:hint="eastAsia" w:ascii="Times New Roman" w:hAnsi="Times New Roman" w:eastAsia="宋体"/>
          <w:b/>
          <w:bCs/>
          <w:lang w:val="en-US" w:eastAsia="zh-CN"/>
        </w:rPr>
        <w:t xml:space="preserve">Proposal </w:t>
      </w:r>
      <w:r>
        <w:rPr>
          <w:rFonts w:hint="default" w:ascii="Times New Roman" w:hAnsi="Times New Roman" w:eastAsia="宋体"/>
          <w:b/>
          <w:bCs/>
          <w:lang w:val="en-US" w:eastAsia="zh-CN"/>
        </w:rPr>
        <w:t>25</w:t>
      </w:r>
      <w:bookmarkStart w:id="9" w:name="_GoBack"/>
      <w:bookmarkEnd w:id="9"/>
      <w:r>
        <w:rPr>
          <w:rFonts w:hint="eastAsia" w:ascii="Times New Roman" w:hAnsi="Times New Roman" w:eastAsia="宋体"/>
          <w:b/>
          <w:bCs/>
          <w:lang w:val="en-US" w:eastAsia="zh-CN"/>
        </w:rPr>
        <w:t>: Consider frequency/time resource allocation</w:t>
      </w:r>
      <w:r>
        <w:rPr>
          <w:rFonts w:hint="default" w:ascii="Times New Roman" w:hAnsi="Times New Roman" w:eastAsia="宋体"/>
          <w:b/>
          <w:bCs/>
          <w:lang w:val="en-US" w:eastAsia="zh-CN"/>
        </w:rPr>
        <w:t xml:space="preserve"> for CW after R2D transmission</w:t>
      </w:r>
      <w:r>
        <w:rPr>
          <w:rFonts w:hint="eastAsia" w:ascii="Times New Roman" w:hAnsi="Times New Roman" w:eastAsia="宋体"/>
          <w:b/>
          <w:bCs/>
          <w:lang w:val="en-US" w:eastAsia="zh-CN"/>
        </w:rPr>
        <w:t xml:space="preserve"> to improve energy efficiency and spectrum utilization</w:t>
      </w:r>
      <w:r>
        <w:rPr>
          <w:rFonts w:hint="default" w:ascii="Times New Roman" w:hAnsi="Times New Roman" w:eastAsia="宋体"/>
          <w:b/>
          <w:bCs/>
          <w:lang w:val="en-US" w:eastAsia="zh-CN"/>
        </w:rPr>
        <w:t xml:space="preserve"> for same reader node to transmission external CW and R2D signal</w:t>
      </w:r>
      <w:r>
        <w:rPr>
          <w:rFonts w:hint="eastAsia" w:ascii="Times New Roman" w:hAnsi="Times New Roman" w:eastAsia="宋体"/>
          <w:b/>
          <w:bCs/>
          <w:lang w:val="en-US" w:eastAsia="zh-CN"/>
        </w:rPr>
        <w:t>.</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4177CE3A">
      <w:pPr>
        <w:widowControl w:val="0"/>
        <w:numPr>
          <w:ilvl w:val="0"/>
          <w:numId w:val="33"/>
        </w:numPr>
        <w:tabs>
          <w:tab w:val="clear" w:pos="420"/>
        </w:tabs>
        <w:spacing w:after="120"/>
        <w:jc w:val="both"/>
        <w:rPr>
          <w:rFonts w:ascii="Times New Roman" w:hAnsi="Times New Roman" w:eastAsia="宋体"/>
          <w:kern w:val="2"/>
          <w:szCs w:val="20"/>
          <w:lang w:eastAsia="zh-CN"/>
        </w:rPr>
      </w:pPr>
      <w:r>
        <w:rPr>
          <w:rFonts w:eastAsiaTheme="minorEastAsia"/>
          <w:lang w:eastAsia="zh-CN"/>
        </w:rPr>
        <w:t>3GPP TSG RAN WG1 #11</w:t>
      </w:r>
      <w:r>
        <w:rPr>
          <w:rFonts w:hint="default" w:eastAsiaTheme="minorEastAsia"/>
          <w:lang w:val="en-US" w:eastAsia="zh-CN"/>
        </w:rPr>
        <w:t>8</w:t>
      </w:r>
      <w:r>
        <w:rPr>
          <w:rFonts w:eastAsiaTheme="minorEastAsia"/>
          <w:lang w:eastAsia="zh-CN"/>
        </w:rPr>
        <w:t xml:space="preserve">, </w:t>
      </w:r>
      <w:r>
        <w:rPr>
          <w:rFonts w:hint="eastAsia" w:eastAsiaTheme="minorEastAsia"/>
          <w:lang w:eastAsia="zh-CN"/>
        </w:rPr>
        <w:t>R</w:t>
      </w:r>
      <w:r>
        <w:rPr>
          <w:rFonts w:eastAsiaTheme="minorEastAsia"/>
          <w:lang w:eastAsia="zh-CN"/>
        </w:rPr>
        <w:t>AN 1 Chair’s notes.</w:t>
      </w:r>
    </w:p>
    <w:p w14:paraId="6C4170C4">
      <w:pPr>
        <w:widowControl w:val="0"/>
        <w:numPr>
          <w:ilvl w:val="0"/>
          <w:numId w:val="33"/>
        </w:numPr>
        <w:tabs>
          <w:tab w:val="clear" w:pos="420"/>
        </w:tabs>
        <w:spacing w:after="120"/>
        <w:jc w:val="both"/>
        <w:rPr>
          <w:sz w:val="22"/>
        </w:rPr>
      </w:pPr>
      <w:r>
        <w:rPr>
          <w:rFonts w:ascii="Times New Roman" w:hAnsi="Times New Roman" w:eastAsia="宋体"/>
          <w:kern w:val="2"/>
          <w:szCs w:val="20"/>
          <w:lang w:eastAsia="zh-CN"/>
        </w:rPr>
        <w:t>Class 1 Generation 2 UHF Air Interface Protocol Standard Release 3.0, Jan 2024.</w:t>
      </w:r>
    </w:p>
    <w:p w14:paraId="144D4F24">
      <w:pPr>
        <w:widowControl w:val="0"/>
        <w:numPr>
          <w:ilvl w:val="0"/>
          <w:numId w:val="33"/>
        </w:numPr>
        <w:tabs>
          <w:tab w:val="clear" w:pos="420"/>
        </w:tabs>
        <w:spacing w:after="120"/>
        <w:jc w:val="both"/>
        <w:rPr>
          <w:sz w:val="22"/>
        </w:rPr>
      </w:pPr>
      <w:r>
        <w:t>R1-2403880 Discussion on ambient IoT device architectures, TCL, RAN 1#117 meeting.</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DengXian">
    <w:altName w:val="汉仪中等线KW"/>
    <w:panose1 w:val="02010600030101010101"/>
    <w:charset w:val="86"/>
    <w:family w:val="auto"/>
    <w:pitch w:val="default"/>
    <w:sig w:usb0="00000000" w:usb1="00000000" w:usb2="00000016" w:usb3="00000000" w:csb0="0004000F" w:csb1="00000000"/>
  </w:font>
  <w:font w:name="Times New Roman Regular">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Times New Roman Bold Italic">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仿宋">
    <w:altName w:val="方正仿宋_GBK"/>
    <w:panose1 w:val="00000000000000000000"/>
    <w:charset w:val="00"/>
    <w:family w:val="auto"/>
    <w:pitch w:val="default"/>
    <w:sig w:usb0="00000000" w:usb1="00000000" w:usb2="00000000" w:usb3="00000000" w:csb0="00000000"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方正仿宋_GBK">
    <w:panose1 w:val="02000000000000000000"/>
    <w:charset w:val="86"/>
    <w:family w:val="auto"/>
    <w:pitch w:val="default"/>
    <w:sig w:usb0="A00002BF" w:usb1="38CF7CFA" w:usb2="00082016" w:usb3="00000000" w:csb0="00040001" w:csb1="00000000"/>
  </w:font>
  <w:font w:name="汉仪旗黑">
    <w:panose1 w:val="00020600040101010101"/>
    <w:charset w:val="86"/>
    <w:family w:val="auto"/>
    <w:pitch w:val="default"/>
    <w:sig w:usb0="A00002BF" w:usb1="1ACF7CFA" w:usb2="00000016" w:usb3="00000000" w:csb0="0004009F" w:csb1="DFD7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6733FA"/>
    <w:multiLevelType w:val="multilevel"/>
    <w:tmpl w:val="D96733FA"/>
    <w:lvl w:ilvl="0" w:tentative="0">
      <w:start w:val="1"/>
      <w:numFmt w:val="decimal"/>
      <w:suff w:val="space"/>
      <w:lvlText w:val="%1)"/>
      <w:lvlJc w:val="left"/>
      <w:pPr>
        <w:ind w:left="-420"/>
      </w:pPr>
    </w:lvl>
    <w:lvl w:ilvl="1" w:tentative="0">
      <w:start w:val="1"/>
      <w:numFmt w:val="lowerLetter"/>
      <w:lvlText w:val="%2."/>
      <w:lvlJc w:val="left"/>
      <w:pPr>
        <w:tabs>
          <w:tab w:val="left" w:pos="420"/>
        </w:tabs>
        <w:ind w:left="420" w:hanging="420"/>
      </w:pPr>
      <w:rPr>
        <w:rFonts w:hint="default"/>
      </w:rPr>
    </w:lvl>
    <w:lvl w:ilvl="2" w:tentative="0">
      <w:start w:val="1"/>
      <w:numFmt w:val="lowerLetter"/>
      <w:lvlText w:val="%3)"/>
      <w:lvlJc w:val="left"/>
      <w:pPr>
        <w:tabs>
          <w:tab w:val="left" w:pos="840"/>
        </w:tabs>
        <w:ind w:left="840" w:hanging="420"/>
      </w:pPr>
      <w:rPr>
        <w:rFonts w:hint="default"/>
      </w:rPr>
    </w:lvl>
    <w:lvl w:ilvl="3" w:tentative="0">
      <w:start w:val="1"/>
      <w:numFmt w:val="lowerRoman"/>
      <w:lvlText w:val="%4."/>
      <w:lvlJc w:val="left"/>
      <w:pPr>
        <w:tabs>
          <w:tab w:val="left" w:pos="1260"/>
        </w:tabs>
        <w:ind w:left="1260" w:hanging="420"/>
      </w:pPr>
      <w:rPr>
        <w:rFonts w:hint="default"/>
      </w:rPr>
    </w:lvl>
    <w:lvl w:ilvl="4" w:tentative="0">
      <w:start w:val="1"/>
      <w:numFmt w:val="lowerRoman"/>
      <w:lvlText w:val="%5)"/>
      <w:lvlJc w:val="left"/>
      <w:pPr>
        <w:tabs>
          <w:tab w:val="left" w:pos="1680"/>
        </w:tabs>
        <w:ind w:left="1680" w:hanging="420"/>
      </w:pPr>
      <w:rPr>
        <w:rFonts w:hint="default"/>
      </w:rPr>
    </w:lvl>
    <w:lvl w:ilvl="5" w:tentative="0">
      <w:start w:val="1"/>
      <w:numFmt w:val="lowerLetter"/>
      <w:lvlText w:val="%6."/>
      <w:lvlJc w:val="left"/>
      <w:pPr>
        <w:tabs>
          <w:tab w:val="left" w:pos="2100"/>
        </w:tabs>
        <w:ind w:left="2100" w:hanging="420"/>
      </w:pPr>
      <w:rPr>
        <w:rFonts w:hint="default"/>
      </w:rPr>
    </w:lvl>
    <w:lvl w:ilvl="6" w:tentative="0">
      <w:start w:val="1"/>
      <w:numFmt w:val="lowerLetter"/>
      <w:lvlText w:val="%7)"/>
      <w:lvlJc w:val="left"/>
      <w:pPr>
        <w:tabs>
          <w:tab w:val="left" w:pos="2520"/>
        </w:tabs>
        <w:ind w:left="2520" w:hanging="420"/>
      </w:pPr>
      <w:rPr>
        <w:rFonts w:hint="default"/>
      </w:rPr>
    </w:lvl>
    <w:lvl w:ilvl="7" w:tentative="0">
      <w:start w:val="1"/>
      <w:numFmt w:val="lowerRoman"/>
      <w:lvlText w:val="%8."/>
      <w:lvlJc w:val="left"/>
      <w:pPr>
        <w:tabs>
          <w:tab w:val="left" w:pos="2940"/>
        </w:tabs>
        <w:ind w:left="2940" w:hanging="420"/>
      </w:pPr>
      <w:rPr>
        <w:rFonts w:hint="default"/>
      </w:rPr>
    </w:lvl>
    <w:lvl w:ilvl="8" w:tentative="0">
      <w:start w:val="1"/>
      <w:numFmt w:val="lowerRoman"/>
      <w:lvlText w:val="%9)"/>
      <w:lvlJc w:val="left"/>
      <w:pPr>
        <w:tabs>
          <w:tab w:val="left" w:pos="3360"/>
        </w:tabs>
        <w:ind w:left="3360" w:hanging="420"/>
      </w:pPr>
      <w:rPr>
        <w:rFonts w:hint="default"/>
      </w:rPr>
    </w:lvl>
  </w:abstractNum>
  <w:abstractNum w:abstractNumId="1">
    <w:nsid w:val="EFEEAEAF"/>
    <w:multiLevelType w:val="multilevel"/>
    <w:tmpl w:val="EFEEAE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3F654AF"/>
    <w:multiLevelType w:val="singleLevel"/>
    <w:tmpl w:val="F3F654AF"/>
    <w:lvl w:ilvl="0" w:tentative="0">
      <w:start w:val="1"/>
      <w:numFmt w:val="bullet"/>
      <w:lvlText w:val=""/>
      <w:lvlJc w:val="left"/>
      <w:pPr>
        <w:ind w:left="420" w:hanging="420"/>
      </w:pPr>
      <w:rPr>
        <w:rFonts w:hint="default" w:ascii="Wingdings" w:hAnsi="Wingdings"/>
      </w:rPr>
    </w:lvl>
  </w:abstractNum>
  <w:abstractNum w:abstractNumId="3">
    <w:nsid w:val="FFDDF0A2"/>
    <w:multiLevelType w:val="singleLevel"/>
    <w:tmpl w:val="FFDDF0A2"/>
    <w:lvl w:ilvl="0" w:tentative="0">
      <w:start w:val="1"/>
      <w:numFmt w:val="bullet"/>
      <w:lvlText w:val=""/>
      <w:lvlJc w:val="left"/>
      <w:pPr>
        <w:tabs>
          <w:tab w:val="left" w:pos="420"/>
        </w:tabs>
        <w:ind w:left="840" w:hanging="420"/>
      </w:pPr>
      <w:rPr>
        <w:rFonts w:hint="default" w:ascii="Wingdings" w:hAnsi="Wingdings"/>
      </w:rPr>
    </w:lvl>
  </w:abstractNum>
  <w:abstractNum w:abstractNumId="4">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5">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6">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7">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8">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9">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0">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1">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2">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3">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4">
    <w:nsid w:val="142A4301"/>
    <w:multiLevelType w:val="multilevel"/>
    <w:tmpl w:val="142A4301"/>
    <w:lvl w:ilvl="0" w:tentative="0">
      <w:start w:val="1"/>
      <w:numFmt w:val="bullet"/>
      <w:lvlText w:val=""/>
      <w:lvlJc w:val="left"/>
      <w:pPr>
        <w:ind w:left="822" w:hanging="360"/>
      </w:pPr>
      <w:rPr>
        <w:rFonts w:hint="default" w:ascii="Wingdings" w:hAnsi="Wingdings"/>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15">
    <w:nsid w:val="15226E06"/>
    <w:multiLevelType w:val="multilevel"/>
    <w:tmpl w:val="15226E06"/>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12E212B"/>
    <w:multiLevelType w:val="multilevel"/>
    <w:tmpl w:val="212E212B"/>
    <w:lvl w:ilvl="0" w:tentative="0">
      <w:start w:val="1"/>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218E7FEC"/>
    <w:multiLevelType w:val="multilevel"/>
    <w:tmpl w:val="218E7FEC"/>
    <w:lvl w:ilvl="0" w:tentative="0">
      <w:start w:val="2"/>
      <w:numFmt w:val="bullet"/>
      <w:lvlText w:val="-"/>
      <w:lvlJc w:val="left"/>
      <w:pPr>
        <w:ind w:left="720" w:hanging="360"/>
      </w:pPr>
      <w:rPr>
        <w:rFonts w:hint="default" w:ascii="Calibri" w:hAnsi="Calibri" w:eastAsia="DengXian"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8">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US"/>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2">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4">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8570E4C"/>
    <w:multiLevelType w:val="multilevel"/>
    <w:tmpl w:val="68570E4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7">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8">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9">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0">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7DAE651D"/>
    <w:multiLevelType w:val="singleLevel"/>
    <w:tmpl w:val="7DAE651D"/>
    <w:lvl w:ilvl="0" w:tentative="0">
      <w:start w:val="1"/>
      <w:numFmt w:val="bullet"/>
      <w:lvlText w:val=""/>
      <w:lvlJc w:val="left"/>
      <w:pPr>
        <w:ind w:left="420" w:hanging="420"/>
      </w:pPr>
      <w:rPr>
        <w:rFonts w:hint="default" w:ascii="Wingdings" w:hAnsi="Wingdings"/>
      </w:rPr>
    </w:lvl>
  </w:abstractNum>
  <w:abstractNum w:abstractNumId="32">
    <w:nsid w:val="7DFEF7E5"/>
    <w:multiLevelType w:val="singleLevel"/>
    <w:tmpl w:val="7DFEF7E5"/>
    <w:lvl w:ilvl="0" w:tentative="0">
      <w:start w:val="1"/>
      <w:numFmt w:val="bullet"/>
      <w:lvlText w:val=""/>
      <w:lvlJc w:val="left"/>
      <w:pPr>
        <w:ind w:left="420" w:hanging="420"/>
      </w:pPr>
      <w:rPr>
        <w:rFonts w:hint="default" w:ascii="Wingdings" w:hAnsi="Wingdings"/>
      </w:rPr>
    </w:lvl>
  </w:abstractNum>
  <w:num w:numId="1">
    <w:abstractNumId w:val="7"/>
  </w:num>
  <w:num w:numId="2">
    <w:abstractNumId w:val="9"/>
  </w:num>
  <w:num w:numId="3">
    <w:abstractNumId w:val="12"/>
  </w:num>
  <w:num w:numId="4">
    <w:abstractNumId w:val="13"/>
  </w:num>
  <w:num w:numId="5">
    <w:abstractNumId w:val="10"/>
  </w:num>
  <w:num w:numId="6">
    <w:abstractNumId w:val="6"/>
  </w:num>
  <w:num w:numId="7">
    <w:abstractNumId w:val="29"/>
  </w:num>
  <w:num w:numId="8">
    <w:abstractNumId w:val="11"/>
  </w:num>
  <w:num w:numId="9">
    <w:abstractNumId w:val="8"/>
  </w:num>
  <w:num w:numId="10">
    <w:abstractNumId w:val="5"/>
  </w:num>
  <w:num w:numId="11">
    <w:abstractNumId w:val="4"/>
  </w:num>
  <w:num w:numId="12">
    <w:abstractNumId w:val="25"/>
  </w:num>
  <w:num w:numId="13">
    <w:abstractNumId w:val="22"/>
  </w:num>
  <w:num w:numId="14">
    <w:abstractNumId w:val="23"/>
  </w:num>
  <w:num w:numId="15">
    <w:abstractNumId w:val="20"/>
  </w:num>
  <w:num w:numId="16">
    <w:abstractNumId w:val="28"/>
  </w:num>
  <w:num w:numId="17">
    <w:abstractNumId w:val="27"/>
  </w:num>
  <w:num w:numId="18">
    <w:abstractNumId w:val="17"/>
  </w:num>
  <w:num w:numId="19">
    <w:abstractNumId w:val="32"/>
  </w:num>
  <w:num w:numId="20">
    <w:abstractNumId w:val="1"/>
  </w:num>
  <w:num w:numId="21">
    <w:abstractNumId w:val="14"/>
  </w:num>
  <w:num w:numId="22">
    <w:abstractNumId w:val="19"/>
  </w:num>
  <w:num w:numId="23">
    <w:abstractNumId w:val="24"/>
  </w:num>
  <w:num w:numId="24">
    <w:abstractNumId w:val="16"/>
  </w:num>
  <w:num w:numId="25">
    <w:abstractNumId w:val="26"/>
  </w:num>
  <w:num w:numId="26">
    <w:abstractNumId w:val="18"/>
  </w:num>
  <w:num w:numId="27">
    <w:abstractNumId w:val="15"/>
  </w:num>
  <w:num w:numId="28">
    <w:abstractNumId w:val="3"/>
  </w:num>
  <w:num w:numId="29">
    <w:abstractNumId w:val="0"/>
  </w:num>
  <w:num w:numId="30">
    <w:abstractNumId w:val="2"/>
  </w:num>
  <w:num w:numId="31">
    <w:abstractNumId w:val="31"/>
  </w:num>
  <w:num w:numId="32">
    <w:abstractNumId w:val="21"/>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A7FC8A6"/>
    <w:rsid w:val="0BA789D9"/>
    <w:rsid w:val="1BEFF432"/>
    <w:rsid w:val="1EFF0DAA"/>
    <w:rsid w:val="1FCD2842"/>
    <w:rsid w:val="23DF4696"/>
    <w:rsid w:val="23FB69E0"/>
    <w:rsid w:val="27A799CC"/>
    <w:rsid w:val="2BDE2290"/>
    <w:rsid w:val="2BFF2FA1"/>
    <w:rsid w:val="2D37D696"/>
    <w:rsid w:val="2DB3742C"/>
    <w:rsid w:val="2FB2BA55"/>
    <w:rsid w:val="2FB61941"/>
    <w:rsid w:val="2FF6CC17"/>
    <w:rsid w:val="34BF1165"/>
    <w:rsid w:val="355FA7DB"/>
    <w:rsid w:val="37822AA6"/>
    <w:rsid w:val="37F966F8"/>
    <w:rsid w:val="37FF1FFD"/>
    <w:rsid w:val="37FFC864"/>
    <w:rsid w:val="3AFFABF8"/>
    <w:rsid w:val="3BEFD824"/>
    <w:rsid w:val="3CF7F311"/>
    <w:rsid w:val="3DEE5F6D"/>
    <w:rsid w:val="3DFA7A02"/>
    <w:rsid w:val="3E574048"/>
    <w:rsid w:val="3F7EB5D2"/>
    <w:rsid w:val="3FF23BE9"/>
    <w:rsid w:val="3FF31184"/>
    <w:rsid w:val="3FFA623F"/>
    <w:rsid w:val="3FFA78BE"/>
    <w:rsid w:val="3FFB86BA"/>
    <w:rsid w:val="466E94BE"/>
    <w:rsid w:val="47610CEF"/>
    <w:rsid w:val="4BBF9881"/>
    <w:rsid w:val="4E6FFB9E"/>
    <w:rsid w:val="4FFAA687"/>
    <w:rsid w:val="4FFD9B08"/>
    <w:rsid w:val="537DA63D"/>
    <w:rsid w:val="56458045"/>
    <w:rsid w:val="567D7D09"/>
    <w:rsid w:val="569FFD05"/>
    <w:rsid w:val="57FA04A9"/>
    <w:rsid w:val="5B400141"/>
    <w:rsid w:val="5B53F774"/>
    <w:rsid w:val="5B6FDC60"/>
    <w:rsid w:val="5B7B515E"/>
    <w:rsid w:val="5BBF04AA"/>
    <w:rsid w:val="5BF9B126"/>
    <w:rsid w:val="5D7F8D34"/>
    <w:rsid w:val="5D9C2770"/>
    <w:rsid w:val="5DF52823"/>
    <w:rsid w:val="5DF9137C"/>
    <w:rsid w:val="5EBFCE8C"/>
    <w:rsid w:val="5EFAE701"/>
    <w:rsid w:val="5FBDD92A"/>
    <w:rsid w:val="5FD916CD"/>
    <w:rsid w:val="5FF1819B"/>
    <w:rsid w:val="5FFF6630"/>
    <w:rsid w:val="66EE068E"/>
    <w:rsid w:val="66EFBC7E"/>
    <w:rsid w:val="67BFC68D"/>
    <w:rsid w:val="67DB3868"/>
    <w:rsid w:val="67EFCB5C"/>
    <w:rsid w:val="67FF668F"/>
    <w:rsid w:val="67FFCE55"/>
    <w:rsid w:val="69FE6C29"/>
    <w:rsid w:val="6A7E090D"/>
    <w:rsid w:val="6AFF8714"/>
    <w:rsid w:val="6B57A33A"/>
    <w:rsid w:val="6BBF96E7"/>
    <w:rsid w:val="6BFE5C1C"/>
    <w:rsid w:val="6CFFC098"/>
    <w:rsid w:val="6DAFC130"/>
    <w:rsid w:val="6DDF534F"/>
    <w:rsid w:val="6EBF1A10"/>
    <w:rsid w:val="6F9FAC85"/>
    <w:rsid w:val="6FDE0871"/>
    <w:rsid w:val="6FE91636"/>
    <w:rsid w:val="6FFB0D2E"/>
    <w:rsid w:val="6FFBD5A5"/>
    <w:rsid w:val="6FFFA859"/>
    <w:rsid w:val="72DB8336"/>
    <w:rsid w:val="72DFED21"/>
    <w:rsid w:val="735FDFDD"/>
    <w:rsid w:val="73F8A853"/>
    <w:rsid w:val="7576E2F1"/>
    <w:rsid w:val="75EAB44C"/>
    <w:rsid w:val="75FFEF3B"/>
    <w:rsid w:val="76EF6F0F"/>
    <w:rsid w:val="76FF240A"/>
    <w:rsid w:val="779FB566"/>
    <w:rsid w:val="77EF1FBA"/>
    <w:rsid w:val="77F3B1D8"/>
    <w:rsid w:val="77F61397"/>
    <w:rsid w:val="787D4605"/>
    <w:rsid w:val="78F7BFE0"/>
    <w:rsid w:val="79F6B89D"/>
    <w:rsid w:val="7AB9BE15"/>
    <w:rsid w:val="7AE3B88D"/>
    <w:rsid w:val="7B3687B4"/>
    <w:rsid w:val="7BCCFCDA"/>
    <w:rsid w:val="7BE3956C"/>
    <w:rsid w:val="7BE7A6BE"/>
    <w:rsid w:val="7BF4310C"/>
    <w:rsid w:val="7BFF1C52"/>
    <w:rsid w:val="7CE381BC"/>
    <w:rsid w:val="7CF2E9B1"/>
    <w:rsid w:val="7CFB68E3"/>
    <w:rsid w:val="7CFF85C4"/>
    <w:rsid w:val="7D89BAEA"/>
    <w:rsid w:val="7DBD1EF5"/>
    <w:rsid w:val="7DD3B813"/>
    <w:rsid w:val="7DED69BE"/>
    <w:rsid w:val="7DEDCA14"/>
    <w:rsid w:val="7DF6C74C"/>
    <w:rsid w:val="7DFC6C9B"/>
    <w:rsid w:val="7E7A3564"/>
    <w:rsid w:val="7E8EF82F"/>
    <w:rsid w:val="7ED5267A"/>
    <w:rsid w:val="7EFF05AB"/>
    <w:rsid w:val="7EFF6CE5"/>
    <w:rsid w:val="7EFFECB5"/>
    <w:rsid w:val="7F369C91"/>
    <w:rsid w:val="7F3C74E0"/>
    <w:rsid w:val="7F3FA80F"/>
    <w:rsid w:val="7F3FF83F"/>
    <w:rsid w:val="7F4C6A4E"/>
    <w:rsid w:val="7F5E7E55"/>
    <w:rsid w:val="7F5F33E2"/>
    <w:rsid w:val="7F5F4D69"/>
    <w:rsid w:val="7F8B6CC6"/>
    <w:rsid w:val="7FB3C77F"/>
    <w:rsid w:val="7FC5CAE7"/>
    <w:rsid w:val="7FDF49A9"/>
    <w:rsid w:val="7FEEFDB4"/>
    <w:rsid w:val="7FEF9608"/>
    <w:rsid w:val="7FF01A69"/>
    <w:rsid w:val="7FF619DA"/>
    <w:rsid w:val="7FF75762"/>
    <w:rsid w:val="7FF7D82C"/>
    <w:rsid w:val="7FF90235"/>
    <w:rsid w:val="7FFA6762"/>
    <w:rsid w:val="7FFB0B98"/>
    <w:rsid w:val="7FFEB7D2"/>
    <w:rsid w:val="7FFF2AE9"/>
    <w:rsid w:val="7FFFE135"/>
    <w:rsid w:val="8F760DEE"/>
    <w:rsid w:val="93FFE145"/>
    <w:rsid w:val="9A53FD96"/>
    <w:rsid w:val="9BFE44B4"/>
    <w:rsid w:val="9BFF2BF0"/>
    <w:rsid w:val="9C376B03"/>
    <w:rsid w:val="9F0FC9FB"/>
    <w:rsid w:val="9FFB1B1B"/>
    <w:rsid w:val="9FFBB6ED"/>
    <w:rsid w:val="9FFF616A"/>
    <w:rsid w:val="ABD7CD32"/>
    <w:rsid w:val="ADA50AF6"/>
    <w:rsid w:val="ADFE8601"/>
    <w:rsid w:val="AFFE9819"/>
    <w:rsid w:val="B37FEDBF"/>
    <w:rsid w:val="B6AD479D"/>
    <w:rsid w:val="B76D1657"/>
    <w:rsid w:val="B97FC7BA"/>
    <w:rsid w:val="BBB99A6E"/>
    <w:rsid w:val="BBD22E6B"/>
    <w:rsid w:val="BBF9F6FE"/>
    <w:rsid w:val="BD74667D"/>
    <w:rsid w:val="BD8F1300"/>
    <w:rsid w:val="BF7FC28D"/>
    <w:rsid w:val="BFD6CEB8"/>
    <w:rsid w:val="C7BFE903"/>
    <w:rsid w:val="C7FB3155"/>
    <w:rsid w:val="CAFE1B74"/>
    <w:rsid w:val="CB7DC2B8"/>
    <w:rsid w:val="CEDED7B0"/>
    <w:rsid w:val="CF3F04DB"/>
    <w:rsid w:val="D2EFD000"/>
    <w:rsid w:val="D3770CA6"/>
    <w:rsid w:val="D5BF81C0"/>
    <w:rsid w:val="D6DFEF4C"/>
    <w:rsid w:val="D6FF0C87"/>
    <w:rsid w:val="D786DEC3"/>
    <w:rsid w:val="D7B6AB61"/>
    <w:rsid w:val="DA97A2F6"/>
    <w:rsid w:val="DB7D239B"/>
    <w:rsid w:val="DCDEF09F"/>
    <w:rsid w:val="DCFE8DC6"/>
    <w:rsid w:val="DDFE6C34"/>
    <w:rsid w:val="DEFF43FD"/>
    <w:rsid w:val="DF7F027D"/>
    <w:rsid w:val="DF7FAAF1"/>
    <w:rsid w:val="DFB66099"/>
    <w:rsid w:val="DFB7356E"/>
    <w:rsid w:val="DFBD2F46"/>
    <w:rsid w:val="DFD7E3CD"/>
    <w:rsid w:val="DFFFAEE3"/>
    <w:rsid w:val="E7AB004D"/>
    <w:rsid w:val="E7FF6E1B"/>
    <w:rsid w:val="E9FBF15A"/>
    <w:rsid w:val="EA936F5E"/>
    <w:rsid w:val="EB7F1DA6"/>
    <w:rsid w:val="EBFAA252"/>
    <w:rsid w:val="EBFEA953"/>
    <w:rsid w:val="EBFF82A4"/>
    <w:rsid w:val="ED935469"/>
    <w:rsid w:val="EDC79988"/>
    <w:rsid w:val="EDEF5256"/>
    <w:rsid w:val="EEEAAFA2"/>
    <w:rsid w:val="EF534EEE"/>
    <w:rsid w:val="EFEEEB7F"/>
    <w:rsid w:val="EFFA5A49"/>
    <w:rsid w:val="EFFD93A7"/>
    <w:rsid w:val="EFFF4492"/>
    <w:rsid w:val="EFFFCE6F"/>
    <w:rsid w:val="F1DB5909"/>
    <w:rsid w:val="F383FD2E"/>
    <w:rsid w:val="F3FA02C9"/>
    <w:rsid w:val="F3FFFCEA"/>
    <w:rsid w:val="F5371609"/>
    <w:rsid w:val="F5DAAEA9"/>
    <w:rsid w:val="F5F76F63"/>
    <w:rsid w:val="F6B7EDB4"/>
    <w:rsid w:val="F6F20462"/>
    <w:rsid w:val="F6FF76DD"/>
    <w:rsid w:val="F79E2452"/>
    <w:rsid w:val="F7BB07E3"/>
    <w:rsid w:val="F7BBD100"/>
    <w:rsid w:val="F7BCA242"/>
    <w:rsid w:val="F7ED4900"/>
    <w:rsid w:val="F7F9DE51"/>
    <w:rsid w:val="F7FF6594"/>
    <w:rsid w:val="F7FFC2D3"/>
    <w:rsid w:val="F9F1B750"/>
    <w:rsid w:val="F9F7711B"/>
    <w:rsid w:val="FA2DD1F6"/>
    <w:rsid w:val="FAFF2D77"/>
    <w:rsid w:val="FAFFFA2A"/>
    <w:rsid w:val="FB3FAE4A"/>
    <w:rsid w:val="FB6F1F20"/>
    <w:rsid w:val="FBAFA34C"/>
    <w:rsid w:val="FBB69B39"/>
    <w:rsid w:val="FBDF5E64"/>
    <w:rsid w:val="FBE75D36"/>
    <w:rsid w:val="FCFF700B"/>
    <w:rsid w:val="FD75500D"/>
    <w:rsid w:val="FDEDA760"/>
    <w:rsid w:val="FDEF5BAC"/>
    <w:rsid w:val="FDFE0F52"/>
    <w:rsid w:val="FDFE75B1"/>
    <w:rsid w:val="FDFF4932"/>
    <w:rsid w:val="FDFFA621"/>
    <w:rsid w:val="FE7F3492"/>
    <w:rsid w:val="FEBF1085"/>
    <w:rsid w:val="FEBF1A07"/>
    <w:rsid w:val="FEBF40ED"/>
    <w:rsid w:val="FEFF418A"/>
    <w:rsid w:val="FF0D1BE7"/>
    <w:rsid w:val="FF38439D"/>
    <w:rsid w:val="FF6C4FE3"/>
    <w:rsid w:val="FF74FDD2"/>
    <w:rsid w:val="FF85B85D"/>
    <w:rsid w:val="FF8FA91E"/>
    <w:rsid w:val="FF997336"/>
    <w:rsid w:val="FF9E0D11"/>
    <w:rsid w:val="FFBF7B54"/>
    <w:rsid w:val="FFCF39DC"/>
    <w:rsid w:val="FFDD6F92"/>
    <w:rsid w:val="FFEFE2C1"/>
    <w:rsid w:val="FFF45E58"/>
    <w:rsid w:val="FFF6BF8A"/>
    <w:rsid w:val="FFFF14F9"/>
    <w:rsid w:val="FFFF2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2"/>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2"/>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6"/>
    <w:uiPriority w:val="0"/>
    <w:pPr>
      <w:spacing w:after="180"/>
    </w:pPr>
    <w:rPr>
      <w:rFonts w:ascii="Times New Roman" w:hAnsi="Times New Roman" w:eastAsia="MS Mincho"/>
      <w:szCs w:val="20"/>
      <w:lang w:val="en-GB"/>
    </w:rPr>
  </w:style>
  <w:style w:type="paragraph" w:styleId="55">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8"/>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7"/>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99"/>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7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60"/>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9"/>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4"/>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emf"/><Relationship Id="rId7" Type="http://schemas.openxmlformats.org/officeDocument/2006/relationships/package" Target="embeddings/Microsoft_Visio___2.vsdx"/><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oleObject" Target="embeddings/oleObject1.bin"/><Relationship Id="rId14" Type="http://schemas.openxmlformats.org/officeDocument/2006/relationships/image" Target="media/image7.emf"/><Relationship Id="rId13" Type="http://schemas.openxmlformats.org/officeDocument/2006/relationships/package" Target="embeddings/Microsoft_Visio___4.vsdx"/><Relationship Id="rId12" Type="http://schemas.openxmlformats.org/officeDocument/2006/relationships/image" Target="media/image6.emf"/><Relationship Id="rId11" Type="http://schemas.openxmlformats.org/officeDocument/2006/relationships/package" Target="embeddings/Microsoft_Visio___3.vsdx"/><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19</Pages>
  <Words>5988</Words>
  <Characters>34136</Characters>
  <Lines>284</Lines>
  <Paragraphs>80</Paragraphs>
  <TotalTime>7</TotalTime>
  <ScaleCrop>false</ScaleCrop>
  <LinksUpToDate>false</LinksUpToDate>
  <CharactersWithSpaces>40044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2024-02-07T02:46:00Z</dcterms:created>
  <dc:creator>简荣灵</dc:creator>
  <cp:lastModifiedBy>简荣灵</cp:lastModifiedBy>
  <dcterms:modified xsi:type="dcterms:W3CDTF">2024-09-29T12:05:38Z</dcterms:modified>
  <cp:revision>600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55B98560085E536DECF2A666D6EDEB6B_42</vt:lpwstr>
  </property>
</Properties>
</file>